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（教师系列）</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法学院</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28"/>
          <w:szCs w:val="28"/>
          <w:u w:val="single"/>
          <w:lang w:val="en-US" w:eastAsia="zh-CN"/>
        </w:rPr>
        <w:t>周兆进</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讲 师</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法 学</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教学科研并重型副教授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8"/>
          <w:szCs w:val="28"/>
          <w:u w:val="single"/>
          <w:lang w:val="en-US" w:eastAsia="zh-CN"/>
        </w:rPr>
        <w:t>17789776399</w:t>
      </w:r>
      <w:r>
        <w:rPr>
          <w:rFonts w:hint="eastAsia" w:ascii="新宋体" w:hAnsi="新宋体" w:eastAsia="新宋体" w:cs="新宋体"/>
          <w:sz w:val="28"/>
          <w:szCs w:val="28"/>
          <w:u w:val="single"/>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920" w:firstLineChars="800"/>
        <w:rPr>
          <w:rFonts w:hint="eastAsia" w:eastAsiaTheme="minorEastAsia"/>
          <w:sz w:val="24"/>
          <w:lang w:val="en-US" w:eastAsia="zh-CN"/>
        </w:rPr>
      </w:pPr>
      <w:r>
        <w:rPr>
          <w:rFonts w:hint="eastAsia"/>
          <w:sz w:val="24"/>
          <w:lang w:val="en-US" w:eastAsia="zh-CN"/>
        </w:rPr>
        <w:t xml:space="preserve"> </w:t>
      </w: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hint="eastAsia"/>
          <w:sz w:val="24"/>
          <w:lang w:val="en-US" w:eastAsia="zh-CN"/>
        </w:rPr>
        <w:t>2020</w:t>
      </w:r>
      <w:r>
        <w:rPr>
          <w:rFonts w:hint="eastAsia"/>
          <w:sz w:val="24"/>
        </w:rPr>
        <w:t>年</w:t>
      </w:r>
      <w:r>
        <w:rPr>
          <w:rFonts w:hint="eastAsia"/>
          <w:sz w:val="24"/>
          <w:lang w:val="en-US" w:eastAsia="zh-CN"/>
        </w:rPr>
        <w:t>10</w:t>
      </w:r>
      <w:r>
        <w:rPr>
          <w:rFonts w:hint="eastAsia"/>
          <w:sz w:val="24"/>
        </w:rPr>
        <w:t>月</w:t>
      </w:r>
      <w:r>
        <w:rPr>
          <w:rFonts w:hint="eastAsia"/>
          <w:sz w:val="24"/>
          <w:lang w:val="en-US" w:eastAsia="zh-CN"/>
        </w:rPr>
        <w:t>25</w:t>
      </w:r>
      <w:r>
        <w:rPr>
          <w:rFonts w:hint="eastAsia"/>
          <w:sz w:val="24"/>
        </w:rPr>
        <w:t>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463"/>
        <w:gridCol w:w="527"/>
        <w:gridCol w:w="141"/>
        <w:gridCol w:w="232"/>
        <w:gridCol w:w="52"/>
        <w:gridCol w:w="567"/>
        <w:gridCol w:w="283"/>
        <w:gridCol w:w="284"/>
        <w:gridCol w:w="708"/>
        <w:gridCol w:w="386"/>
        <w:gridCol w:w="753"/>
        <w:gridCol w:w="16"/>
        <w:gridCol w:w="263"/>
        <w:gridCol w:w="709"/>
        <w:gridCol w:w="430"/>
        <w:gridCol w:w="276"/>
        <w:gridCol w:w="574"/>
        <w:gridCol w:w="142"/>
        <w:gridCol w:w="141"/>
        <w:gridCol w:w="426"/>
        <w:gridCol w:w="285"/>
        <w:gridCol w:w="849"/>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5"/>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周兆进</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 xml:space="preserve"> </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中共党员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相片</w:t>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高等学校教师资格  刑法学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bookmarkStart w:id="0" w:name="_GoBack"/>
            <w:bookmarkEnd w:id="0"/>
            <w:r>
              <w:rPr>
                <w:rFonts w:hint="eastAsia" w:ascii="宋体" w:hAnsi="宋体" w:cs="Arial"/>
                <w:color w:val="000000"/>
                <w:kern w:val="0"/>
                <w:szCs w:val="21"/>
                <w:lang w:val="en-US" w:eastAsia="zh-CN"/>
              </w:rPr>
              <w:t xml:space="preserve"> </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昆明理工大学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博士</w:t>
            </w:r>
          </w:p>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博士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资源环境规划与管理</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海南师范大学</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2015年8月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刑法学、刑事诉讼法学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正常晋升</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讲师</w:t>
            </w:r>
          </w:p>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2015年8月31日</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cs="Arial" w:asciiTheme="minorEastAsia" w:hAnsiTheme="minorEastAsia"/>
                <w:color w:val="000000"/>
                <w:kern w:val="0"/>
                <w:szCs w:val="21"/>
                <w:lang w:eastAsia="zh-CN"/>
              </w:rPr>
              <w:t>☑</w:t>
            </w:r>
            <w:r>
              <w:rPr>
                <w:rFonts w:hint="eastAsia" w:ascii="宋体" w:hAnsi="宋体" w:cs="Arial"/>
                <w:color w:val="000000"/>
                <w:kern w:val="0"/>
                <w:szCs w:val="21"/>
              </w:rPr>
              <w:t xml:space="preserve">人文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rPr>
              <w:t>□</w:t>
            </w:r>
            <w:r>
              <w:rPr>
                <w:rFonts w:hint="eastAsia" w:ascii="宋体" w:hAnsi="宋体" w:cs="Arial"/>
                <w:color w:val="000000"/>
                <w:kern w:val="0"/>
                <w:szCs w:val="21"/>
              </w:rPr>
              <w:t>艺体外</w:t>
            </w:r>
          </w:p>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t>□</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w:t>
            </w:r>
          </w:p>
          <w:p>
            <w:pPr>
              <w:widowControl/>
              <w:jc w:val="center"/>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p>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2015年9月，海南师范大学</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年</w:t>
            </w:r>
            <w:r>
              <w:rPr>
                <w:rFonts w:hint="eastAsia" w:ascii="宋体" w:hAnsi="宋体" w:cs="Arial"/>
                <w:color w:val="000000"/>
                <w:kern w:val="0"/>
                <w:szCs w:val="21"/>
                <w:lang w:val="en-US" w:eastAsia="zh-CN"/>
              </w:rPr>
              <w:t>2</w:t>
            </w:r>
            <w:r>
              <w:rPr>
                <w:rFonts w:hint="eastAsia" w:ascii="宋体" w:hAnsi="宋体" w:cs="Arial"/>
                <w:color w:val="000000"/>
                <w:kern w:val="0"/>
                <w:szCs w:val="21"/>
              </w:rPr>
              <w:t>个月</w:t>
            </w:r>
          </w:p>
        </w:tc>
        <w:tc>
          <w:tcPr>
            <w:tcW w:w="857" w:type="dxa"/>
            <w:gridSpan w:val="3"/>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教师证</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刑法学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副教授</w:t>
            </w:r>
          </w:p>
        </w:tc>
      </w:tr>
      <w:tr>
        <w:tblPrEx>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20"/>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900"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171"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CellMar>
            <w:top w:w="0" w:type="dxa"/>
            <w:left w:w="108" w:type="dxa"/>
            <w:bottom w:w="0" w:type="dxa"/>
            <w:right w:w="108" w:type="dxa"/>
          </w:tblCellMar>
        </w:tblPrEx>
        <w:trPr>
          <w:trHeight w:val="657"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2005年9月-2009年6月</w:t>
            </w:r>
          </w:p>
        </w:tc>
        <w:tc>
          <w:tcPr>
            <w:tcW w:w="900" w:type="dxa"/>
            <w:gridSpan w:val="3"/>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全日制本科生</w:t>
            </w:r>
          </w:p>
        </w:tc>
        <w:tc>
          <w:tcPr>
            <w:tcW w:w="22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重庆工商大学</w:t>
            </w:r>
          </w:p>
        </w:tc>
        <w:tc>
          <w:tcPr>
            <w:tcW w:w="2171"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auto"/>
                <w:kern w:val="0"/>
                <w:szCs w:val="21"/>
                <w:lang w:val="en-US" w:eastAsia="zh-CN"/>
              </w:rPr>
            </w:pPr>
            <w:r>
              <w:rPr>
                <w:rFonts w:hint="eastAsia" w:ascii="宋体" w:hAnsi="宋体" w:cs="Arial"/>
                <w:color w:val="auto"/>
                <w:kern w:val="0"/>
                <w:szCs w:val="21"/>
                <w:lang w:val="en-US" w:eastAsia="zh-CN"/>
              </w:rPr>
              <w:t>法学院，法学专业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auto"/>
                <w:kern w:val="0"/>
                <w:szCs w:val="21"/>
                <w:lang w:val="en-US" w:eastAsia="zh-CN"/>
              </w:rPr>
            </w:pPr>
            <w:r>
              <w:rPr>
                <w:rFonts w:hint="eastAsia" w:ascii="宋体" w:hAnsi="宋体" w:cs="Arial"/>
                <w:color w:val="auto"/>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杨静</w:t>
            </w:r>
          </w:p>
        </w:tc>
      </w:tr>
      <w:tr>
        <w:tblPrEx>
          <w:tblCellMar>
            <w:top w:w="0" w:type="dxa"/>
            <w:left w:w="108" w:type="dxa"/>
            <w:bottom w:w="0" w:type="dxa"/>
            <w:right w:w="108" w:type="dxa"/>
          </w:tblCellMar>
        </w:tblPrEx>
        <w:trPr>
          <w:trHeight w:val="657"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2009年9月-2011年6月</w:t>
            </w:r>
          </w:p>
        </w:tc>
        <w:tc>
          <w:tcPr>
            <w:tcW w:w="900" w:type="dxa"/>
            <w:gridSpan w:val="3"/>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全日制硕士研究生</w:t>
            </w:r>
          </w:p>
        </w:tc>
        <w:tc>
          <w:tcPr>
            <w:tcW w:w="22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海南大学</w:t>
            </w:r>
          </w:p>
        </w:tc>
        <w:tc>
          <w:tcPr>
            <w:tcW w:w="2171"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法学院，法律硕士（法学）专业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廖晖</w:t>
            </w:r>
          </w:p>
        </w:tc>
      </w:tr>
      <w:tr>
        <w:tblPrEx>
          <w:tblCellMar>
            <w:top w:w="0" w:type="dxa"/>
            <w:left w:w="108" w:type="dxa"/>
            <w:bottom w:w="0" w:type="dxa"/>
            <w:right w:w="108" w:type="dxa"/>
          </w:tblCellMar>
        </w:tblPrEx>
        <w:trPr>
          <w:trHeight w:val="657"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2012年9月-2015年6月</w:t>
            </w:r>
          </w:p>
        </w:tc>
        <w:tc>
          <w:tcPr>
            <w:tcW w:w="900" w:type="dxa"/>
            <w:gridSpan w:val="3"/>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全日制博士研究生</w:t>
            </w:r>
          </w:p>
        </w:tc>
        <w:tc>
          <w:tcPr>
            <w:tcW w:w="22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昆明理工大学</w:t>
            </w:r>
          </w:p>
        </w:tc>
        <w:tc>
          <w:tcPr>
            <w:tcW w:w="2171"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法学院，资源环境规划与管理</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both"/>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曾粤兴</w:t>
            </w:r>
          </w:p>
        </w:tc>
      </w:tr>
      <w:tr>
        <w:trPr>
          <w:trHeight w:val="657"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2016年10月20日至12月20日</w:t>
            </w:r>
          </w:p>
        </w:tc>
        <w:tc>
          <w:tcPr>
            <w:tcW w:w="900"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海南省高等学校师资培训中心</w:t>
            </w:r>
          </w:p>
        </w:tc>
        <w:tc>
          <w:tcPr>
            <w:tcW w:w="2171"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FF0000"/>
                <w:kern w:val="0"/>
                <w:sz w:val="21"/>
                <w:szCs w:val="21"/>
                <w:lang w:val="en-US" w:eastAsia="zh-CN" w:bidi="ar-SA"/>
              </w:rPr>
            </w:pPr>
            <w:r>
              <w:rPr>
                <w:rFonts w:hint="eastAsia" w:ascii="宋体" w:hAnsi="宋体" w:cs="Arial"/>
                <w:color w:val="auto"/>
                <w:kern w:val="0"/>
                <w:sz w:val="21"/>
                <w:szCs w:val="21"/>
                <w:lang w:val="en-US" w:eastAsia="zh-CN" w:bidi="ar-SA"/>
              </w:rPr>
              <w:t>法学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FF0000"/>
                <w:kern w:val="0"/>
                <w:sz w:val="21"/>
                <w:szCs w:val="21"/>
                <w:lang w:val="en-US" w:eastAsia="zh-CN" w:bidi="ar-SA"/>
              </w:rPr>
            </w:pPr>
            <w:r>
              <w:rPr>
                <w:rFonts w:hint="eastAsia" w:ascii="宋体" w:hAnsi="宋体" w:cs="Arial"/>
                <w:color w:val="auto"/>
                <w:kern w:val="0"/>
                <w:szCs w:val="21"/>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林必恒</w:t>
            </w:r>
          </w:p>
        </w:tc>
      </w:tr>
      <w:tr>
        <w:tblPrEx>
          <w:tblCellMar>
            <w:top w:w="0" w:type="dxa"/>
            <w:left w:w="108" w:type="dxa"/>
            <w:bottom w:w="0" w:type="dxa"/>
            <w:right w:w="108" w:type="dxa"/>
          </w:tblCellMar>
        </w:tblPrEx>
        <w:trPr>
          <w:trHeight w:val="657"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2019年8月12日至16日</w:t>
            </w:r>
          </w:p>
        </w:tc>
        <w:tc>
          <w:tcPr>
            <w:tcW w:w="900"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教育部高等学校法学类专业教学指导委员会</w:t>
            </w:r>
          </w:p>
        </w:tc>
        <w:tc>
          <w:tcPr>
            <w:tcW w:w="217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法学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林必恒</w:t>
            </w:r>
          </w:p>
        </w:tc>
      </w:tr>
      <w:tr>
        <w:tblPrEx>
          <w:tblCellMar>
            <w:top w:w="0" w:type="dxa"/>
            <w:left w:w="108" w:type="dxa"/>
            <w:bottom w:w="0" w:type="dxa"/>
            <w:right w:w="108" w:type="dxa"/>
          </w:tblCellMar>
        </w:tblPrEx>
        <w:trPr>
          <w:trHeight w:val="657"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900"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171"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900"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171"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4"/>
            <w:vAlign w:val="center"/>
          </w:tcPr>
          <w:p>
            <w:pPr>
              <w:jc w:val="center"/>
              <w:rPr>
                <w:sz w:val="24"/>
              </w:rPr>
            </w:pPr>
            <w:r>
              <w:rPr>
                <w:rFonts w:hint="eastAsia"/>
                <w:sz w:val="24"/>
              </w:rPr>
              <w:t>起  止  时  间</w:t>
            </w:r>
          </w:p>
        </w:tc>
        <w:tc>
          <w:tcPr>
            <w:tcW w:w="3265" w:type="dxa"/>
            <w:gridSpan w:val="8"/>
            <w:vAlign w:val="center"/>
          </w:tcPr>
          <w:p>
            <w:pPr>
              <w:jc w:val="center"/>
              <w:rPr>
                <w:sz w:val="24"/>
              </w:rPr>
            </w:pPr>
            <w:r>
              <w:rPr>
                <w:rFonts w:hint="eastAsia"/>
                <w:sz w:val="24"/>
              </w:rPr>
              <w:t>单      位</w:t>
            </w:r>
          </w:p>
        </w:tc>
        <w:tc>
          <w:tcPr>
            <w:tcW w:w="2410" w:type="dxa"/>
            <w:gridSpan w:val="7"/>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gridSpan w:val="4"/>
            <w:vAlign w:val="center"/>
          </w:tcPr>
          <w:p>
            <w:pPr>
              <w:jc w:val="center"/>
              <w:rPr>
                <w:rFonts w:hint="eastAsia" w:eastAsiaTheme="minorEastAsia"/>
                <w:szCs w:val="21"/>
                <w:lang w:eastAsia="zh-CN"/>
              </w:rPr>
            </w:pPr>
            <w:r>
              <w:rPr>
                <w:rFonts w:hint="eastAsia"/>
                <w:szCs w:val="21"/>
              </w:rPr>
              <w:t xml:space="preserve"> </w:t>
            </w:r>
            <w:r>
              <w:rPr>
                <w:rFonts w:hint="eastAsia"/>
                <w:szCs w:val="21"/>
                <w:lang w:val="en-US" w:eastAsia="zh-CN"/>
              </w:rPr>
              <w:t>2015</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至今</w:t>
            </w:r>
          </w:p>
        </w:tc>
        <w:tc>
          <w:tcPr>
            <w:tcW w:w="3265" w:type="dxa"/>
            <w:gridSpan w:val="8"/>
          </w:tcPr>
          <w:p>
            <w:pPr>
              <w:jc w:val="center"/>
              <w:rPr>
                <w:rFonts w:hint="eastAsia" w:eastAsiaTheme="minorEastAsia"/>
                <w:sz w:val="18"/>
                <w:lang w:val="en-US" w:eastAsia="zh-CN"/>
              </w:rPr>
            </w:pPr>
            <w:r>
              <w:rPr>
                <w:rFonts w:hint="eastAsia"/>
                <w:sz w:val="24"/>
                <w:szCs w:val="24"/>
                <w:lang w:val="en-US" w:eastAsia="zh-CN"/>
              </w:rPr>
              <w:t>海南师范大学法学院</w:t>
            </w:r>
          </w:p>
        </w:tc>
        <w:tc>
          <w:tcPr>
            <w:tcW w:w="2410" w:type="dxa"/>
            <w:gridSpan w:val="7"/>
          </w:tcPr>
          <w:p>
            <w:pPr>
              <w:jc w:val="center"/>
              <w:rPr>
                <w:rFonts w:hint="eastAsia" w:eastAsiaTheme="minorEastAsia"/>
                <w:sz w:val="24"/>
                <w:szCs w:val="24"/>
                <w:lang w:val="en-US" w:eastAsia="zh-CN"/>
              </w:rPr>
            </w:pPr>
            <w:r>
              <w:rPr>
                <w:rFonts w:hint="eastAsia"/>
                <w:sz w:val="24"/>
                <w:szCs w:val="24"/>
                <w:lang w:val="en-US" w:eastAsia="zh-CN"/>
              </w:rPr>
              <w:t>教学</w:t>
            </w:r>
          </w:p>
        </w:tc>
        <w:tc>
          <w:tcPr>
            <w:tcW w:w="1701" w:type="dxa"/>
            <w:gridSpan w:val="4"/>
          </w:tcPr>
          <w:p>
            <w:pPr>
              <w:jc w:val="center"/>
              <w:rPr>
                <w:rFonts w:hint="default" w:eastAsiaTheme="minorEastAsia"/>
                <w:sz w:val="24"/>
                <w:szCs w:val="24"/>
                <w:lang w:val="en-US" w:eastAsia="zh-CN"/>
              </w:rPr>
            </w:pPr>
            <w:r>
              <w:rPr>
                <w:rFonts w:hint="eastAsia"/>
                <w:sz w:val="24"/>
                <w:szCs w:val="24"/>
                <w:lang w:val="en-US" w:eastAsia="zh-CN"/>
              </w:rPr>
              <w:t>专职教师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gridSpan w:val="4"/>
            <w:vAlign w:val="center"/>
          </w:tcPr>
          <w:p>
            <w:pPr>
              <w:jc w:val="center"/>
              <w:rPr>
                <w:szCs w:val="21"/>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gridSpan w:val="4"/>
            <w:vAlign w:val="center"/>
          </w:tcPr>
          <w:p>
            <w:pPr>
              <w:jc w:val="center"/>
              <w:rPr>
                <w:szCs w:val="21"/>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1918"/>
        <w:gridCol w:w="4394"/>
      </w:tblGrid>
      <w:tr>
        <w:tblPrEx>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CellMar>
            <w:top w:w="0" w:type="dxa"/>
            <w:left w:w="108" w:type="dxa"/>
            <w:bottom w:w="0" w:type="dxa"/>
            <w:right w:w="108" w:type="dxa"/>
          </w:tblCellMar>
        </w:tblPrEx>
        <w:trPr>
          <w:trHeight w:val="41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周兆进同志</w:t>
            </w:r>
            <w:r>
              <w:rPr>
                <w:rFonts w:hint="eastAsia" w:ascii="宋体" w:hAnsi="宋体" w:cs="Arial"/>
                <w:color w:val="000000"/>
                <w:kern w:val="0"/>
                <w:szCs w:val="21"/>
              </w:rPr>
              <w:t>自</w:t>
            </w:r>
            <w:r>
              <w:rPr>
                <w:rFonts w:hint="eastAsia" w:ascii="宋体" w:hAnsi="宋体" w:cs="Arial"/>
                <w:color w:val="000000"/>
                <w:kern w:val="0"/>
                <w:szCs w:val="21"/>
                <w:lang w:val="en-US" w:eastAsia="zh-CN"/>
              </w:rPr>
              <w:t>入职</w:t>
            </w:r>
            <w:r>
              <w:rPr>
                <w:rFonts w:hint="eastAsia" w:ascii="宋体" w:hAnsi="宋体" w:cs="Arial"/>
                <w:color w:val="000000"/>
                <w:kern w:val="0"/>
                <w:szCs w:val="21"/>
                <w:lang w:eastAsia="zh-CN"/>
              </w:rPr>
              <w:t>海南师范大学</w:t>
            </w:r>
            <w:r>
              <w:rPr>
                <w:rFonts w:hint="eastAsia" w:ascii="宋体" w:hAnsi="宋体" w:cs="Arial"/>
                <w:color w:val="000000"/>
                <w:kern w:val="0"/>
                <w:szCs w:val="21"/>
                <w:lang w:val="en-US" w:eastAsia="zh-CN"/>
              </w:rPr>
              <w:t>法学院以来，</w:t>
            </w:r>
            <w:r>
              <w:rPr>
                <w:rFonts w:hint="eastAsia" w:ascii="宋体" w:hAnsi="宋体" w:cs="Arial"/>
                <w:color w:val="000000"/>
                <w:kern w:val="0"/>
                <w:szCs w:val="21"/>
              </w:rPr>
              <w:t>一直拥护中国共产党的领导，坚持党的基本路线，遵守宪法和法律。</w:t>
            </w:r>
            <w:r>
              <w:rPr>
                <w:rFonts w:hint="eastAsia" w:ascii="宋体" w:hAnsi="宋体" w:cs="Arial"/>
                <w:color w:val="000000"/>
                <w:kern w:val="0"/>
                <w:szCs w:val="21"/>
                <w:lang w:val="en-US" w:eastAsia="zh-CN"/>
              </w:rPr>
              <w:t>在工作中</w:t>
            </w:r>
            <w:r>
              <w:rPr>
                <w:rFonts w:hint="eastAsia" w:ascii="宋体" w:hAnsi="宋体" w:cs="Arial"/>
                <w:color w:val="000000"/>
                <w:kern w:val="0"/>
                <w:szCs w:val="21"/>
              </w:rPr>
              <w:t>有强烈的事业心和责任感，爱岗敬业，教风端正。自觉学习</w:t>
            </w:r>
            <w:r>
              <w:rPr>
                <w:rFonts w:hint="eastAsia" w:ascii="宋体" w:hAnsi="宋体" w:cs="Arial"/>
                <w:color w:val="000000"/>
                <w:kern w:val="0"/>
                <w:szCs w:val="21"/>
                <w:lang w:val="en-US" w:eastAsia="zh-CN"/>
              </w:rPr>
              <w:t>我党的一系列先进理论，并有效运用于教学和科学研究中。</w:t>
            </w:r>
            <w:r>
              <w:rPr>
                <w:rFonts w:hint="eastAsia" w:ascii="宋体" w:hAnsi="宋体" w:cs="Arial"/>
                <w:color w:val="000000"/>
                <w:kern w:val="0"/>
                <w:szCs w:val="21"/>
              </w:rPr>
              <w:t>自觉履行《教育法》、《教师法》规定的义务</w:t>
            </w:r>
            <w:r>
              <w:rPr>
                <w:rFonts w:hint="eastAsia" w:ascii="宋体" w:hAnsi="宋体" w:cs="Arial"/>
                <w:color w:val="000000"/>
                <w:kern w:val="0"/>
                <w:szCs w:val="21"/>
                <w:lang w:eastAsia="zh-CN"/>
              </w:rPr>
              <w:t>，</w:t>
            </w:r>
            <w:r>
              <w:rPr>
                <w:rFonts w:hint="eastAsia" w:ascii="宋体" w:hAnsi="宋体" w:cs="Arial"/>
                <w:color w:val="000000"/>
                <w:kern w:val="0"/>
                <w:szCs w:val="21"/>
              </w:rPr>
              <w:t>与时俱进，乐于创新，积极地参与教育教学工作。</w:t>
            </w:r>
          </w:p>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 xml:space="preserve">    在教学工作中，</w:t>
            </w:r>
            <w:r>
              <w:rPr>
                <w:rFonts w:hint="eastAsia" w:ascii="宋体" w:hAnsi="宋体" w:cs="Arial"/>
                <w:color w:val="000000"/>
                <w:kern w:val="0"/>
                <w:szCs w:val="21"/>
              </w:rPr>
              <w:t>注重师德修养，对本职工作有强烈的事业心和责任感，严于律己，为人师表。教育思想端正，关心、爱护全体学生，教书育人，具有良好的职业道德。注意建立民主、平等、和谐的师生关系，</w:t>
            </w:r>
            <w:r>
              <w:rPr>
                <w:rFonts w:hint="eastAsia" w:ascii="宋体" w:hAnsi="宋体" w:cs="Arial"/>
                <w:color w:val="000000"/>
                <w:kern w:val="0"/>
                <w:szCs w:val="21"/>
                <w:lang w:eastAsia="zh-CN"/>
              </w:rPr>
              <w:t>尊重学生的人格、兴趣以及思维方式，积极组织有意义多元化的课堂实践活动，</w:t>
            </w:r>
            <w:r>
              <w:rPr>
                <w:rFonts w:hint="eastAsia" w:ascii="宋体" w:hAnsi="宋体" w:cs="Arial"/>
                <w:color w:val="000000"/>
                <w:kern w:val="0"/>
                <w:szCs w:val="21"/>
              </w:rPr>
              <w:t>帮助学生树立</w:t>
            </w:r>
            <w:r>
              <w:rPr>
                <w:rFonts w:hint="eastAsia" w:ascii="宋体" w:hAnsi="宋体" w:cs="Arial"/>
                <w:color w:val="000000"/>
                <w:kern w:val="0"/>
                <w:szCs w:val="21"/>
                <w:lang w:eastAsia="zh-CN"/>
              </w:rPr>
              <w:t>正确的</w:t>
            </w:r>
            <w:r>
              <w:rPr>
                <w:rFonts w:hint="eastAsia" w:ascii="宋体" w:hAnsi="宋体" w:cs="Arial"/>
                <w:color w:val="000000"/>
                <w:kern w:val="0"/>
                <w:szCs w:val="21"/>
              </w:rPr>
              <w:t>世界观、人生观、价值观，加强</w:t>
            </w:r>
            <w:r>
              <w:rPr>
                <w:rFonts w:hint="eastAsia" w:ascii="宋体" w:hAnsi="宋体" w:cs="Arial"/>
                <w:color w:val="000000"/>
                <w:kern w:val="0"/>
                <w:szCs w:val="21"/>
                <w:lang w:eastAsia="zh-CN"/>
              </w:rPr>
              <w:t>学生</w:t>
            </w:r>
            <w:r>
              <w:rPr>
                <w:rFonts w:hint="eastAsia" w:ascii="宋体" w:hAnsi="宋体" w:cs="Arial"/>
                <w:color w:val="000000"/>
                <w:kern w:val="0"/>
                <w:szCs w:val="21"/>
              </w:rPr>
              <w:t>的精神文明建设</w:t>
            </w:r>
            <w:r>
              <w:rPr>
                <w:rFonts w:hint="eastAsia" w:ascii="宋体" w:hAnsi="宋体" w:cs="Arial"/>
                <w:color w:val="000000"/>
                <w:kern w:val="0"/>
                <w:szCs w:val="21"/>
                <w:lang w:eastAsia="zh-CN"/>
              </w:rPr>
              <w:t>，提升学生的道德修养。</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3"/>
            <w:tcBorders>
              <w:top w:val="single" w:color="000000" w:sz="4" w:space="0"/>
              <w:left w:val="nil"/>
              <w:bottom w:val="single" w:color="auto"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20</w:t>
            </w:r>
            <w:r>
              <w:rPr>
                <w:rFonts w:hint="eastAsia" w:ascii="宋体" w:hAnsi="宋体" w:cs="Arial"/>
                <w:color w:val="000000"/>
                <w:kern w:val="0"/>
                <w:szCs w:val="21"/>
                <w:lang w:val="en-US" w:eastAsia="zh-CN"/>
              </w:rPr>
              <w:t>16</w:t>
            </w:r>
            <w:r>
              <w:rPr>
                <w:rFonts w:hint="eastAsia" w:ascii="宋体" w:hAnsi="宋体" w:cs="Arial"/>
                <w:color w:val="000000"/>
                <w:kern w:val="0"/>
                <w:szCs w:val="21"/>
                <w:lang w:eastAsia="zh-CN"/>
              </w:rPr>
              <w:t>年度考核结果为“</w:t>
            </w:r>
            <w:r>
              <w:rPr>
                <w:rFonts w:hint="eastAsia" w:ascii="宋体" w:hAnsi="宋体" w:cs="Arial"/>
                <w:color w:val="000000"/>
                <w:kern w:val="0"/>
                <w:szCs w:val="21"/>
                <w:lang w:val="en-US" w:eastAsia="zh-CN"/>
              </w:rPr>
              <w:t>称职</w:t>
            </w:r>
            <w:r>
              <w:rPr>
                <w:rFonts w:hint="eastAsia" w:ascii="宋体" w:hAnsi="宋体" w:cs="Arial"/>
                <w:color w:val="000000"/>
                <w:kern w:val="0"/>
                <w:szCs w:val="21"/>
                <w:lang w:eastAsia="zh-CN"/>
              </w:rPr>
              <w:t>”；</w:t>
            </w:r>
          </w:p>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20</w:t>
            </w:r>
            <w:r>
              <w:rPr>
                <w:rFonts w:hint="eastAsia" w:ascii="宋体" w:hAnsi="宋体" w:cs="Arial"/>
                <w:color w:val="000000"/>
                <w:kern w:val="0"/>
                <w:szCs w:val="21"/>
                <w:lang w:val="en-US" w:eastAsia="zh-CN"/>
              </w:rPr>
              <w:t>17</w:t>
            </w:r>
            <w:r>
              <w:rPr>
                <w:rFonts w:hint="eastAsia" w:ascii="宋体" w:hAnsi="宋体" w:cs="Arial"/>
                <w:color w:val="000000"/>
                <w:kern w:val="0"/>
                <w:szCs w:val="21"/>
                <w:lang w:eastAsia="zh-CN"/>
              </w:rPr>
              <w:t>年度考核结果为“称职”；</w:t>
            </w:r>
          </w:p>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20</w:t>
            </w:r>
            <w:r>
              <w:rPr>
                <w:rFonts w:hint="eastAsia" w:ascii="宋体" w:hAnsi="宋体" w:cs="Arial"/>
                <w:color w:val="000000"/>
                <w:kern w:val="0"/>
                <w:szCs w:val="21"/>
                <w:lang w:val="en-US" w:eastAsia="zh-CN"/>
              </w:rPr>
              <w:t>18</w:t>
            </w:r>
            <w:r>
              <w:rPr>
                <w:rFonts w:hint="eastAsia" w:ascii="宋体" w:hAnsi="宋体" w:cs="Arial"/>
                <w:color w:val="000000"/>
                <w:kern w:val="0"/>
                <w:szCs w:val="21"/>
                <w:lang w:eastAsia="zh-CN"/>
              </w:rPr>
              <w:t>年度考核结果为“优秀”；</w:t>
            </w:r>
          </w:p>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eastAsia="zh-CN"/>
              </w:rPr>
              <w:t>20</w:t>
            </w:r>
            <w:r>
              <w:rPr>
                <w:rFonts w:hint="eastAsia" w:ascii="宋体" w:hAnsi="宋体" w:cs="Arial"/>
                <w:color w:val="000000"/>
                <w:kern w:val="0"/>
                <w:szCs w:val="21"/>
                <w:lang w:val="en-US" w:eastAsia="zh-CN"/>
              </w:rPr>
              <w:t>19</w:t>
            </w:r>
            <w:r>
              <w:rPr>
                <w:rFonts w:hint="eastAsia" w:ascii="宋体" w:hAnsi="宋体" w:cs="Arial"/>
                <w:color w:val="000000"/>
                <w:kern w:val="0"/>
                <w:szCs w:val="21"/>
                <w:lang w:eastAsia="zh-CN"/>
              </w:rPr>
              <w:t>年度考核结果为“称职”。</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lang w:eastAsia="zh-CN"/>
              </w:rPr>
              <w:t>☑</w:t>
            </w: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2015年9月至今</w:t>
            </w:r>
          </w:p>
        </w:tc>
        <w:tc>
          <w:tcPr>
            <w:tcW w:w="1918"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4394"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3次</w:t>
            </w:r>
          </w:p>
        </w:tc>
      </w:tr>
    </w:tbl>
    <w:p/>
    <w:p>
      <w:pPr>
        <w:widowControl/>
        <w:jc w:val="left"/>
      </w:pPr>
      <w:r>
        <w:br w:type="page"/>
      </w:r>
    </w:p>
    <w:p/>
    <w:tbl>
      <w:tblPr>
        <w:tblStyle w:val="5"/>
        <w:tblW w:w="9781" w:type="dxa"/>
        <w:tblInd w:w="108" w:type="dxa"/>
        <w:tblLayout w:type="fixed"/>
        <w:tblCellMar>
          <w:top w:w="0" w:type="dxa"/>
          <w:left w:w="108" w:type="dxa"/>
          <w:bottom w:w="0" w:type="dxa"/>
          <w:right w:w="108" w:type="dxa"/>
        </w:tblCellMar>
      </w:tblPr>
      <w:tblGrid>
        <w:gridCol w:w="1587"/>
        <w:gridCol w:w="681"/>
        <w:gridCol w:w="3119"/>
        <w:gridCol w:w="2126"/>
        <w:gridCol w:w="709"/>
        <w:gridCol w:w="709"/>
        <w:gridCol w:w="850"/>
      </w:tblGrid>
      <w:tr>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rPr>
          <w:trHeight w:val="1605" w:hRule="atLeast"/>
        </w:trPr>
        <w:tc>
          <w:tcPr>
            <w:tcW w:w="1587"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68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任现职以来，承担全日期本科生</w:t>
            </w:r>
            <w:r>
              <w:rPr>
                <w:rFonts w:hint="eastAsia" w:ascii="仿宋_GB2312" w:eastAsia="仿宋_GB2312"/>
                <w:szCs w:val="21"/>
                <w:u w:val="single"/>
              </w:rPr>
              <w:t xml:space="preserve"> </w:t>
            </w:r>
            <w:r>
              <w:rPr>
                <w:rFonts w:hint="eastAsia" w:ascii="仿宋_GB2312" w:eastAsia="仿宋_GB2312"/>
                <w:szCs w:val="21"/>
                <w:u w:val="single"/>
                <w:lang w:val="en-US" w:eastAsia="zh-CN"/>
              </w:rPr>
              <w:t>6</w:t>
            </w:r>
            <w:r>
              <w:rPr>
                <w:rFonts w:hint="eastAsia" w:ascii="仿宋_GB2312" w:eastAsia="仿宋_GB2312"/>
                <w:szCs w:val="21"/>
                <w:u w:val="single"/>
              </w:rPr>
              <w:t xml:space="preserve"> </w:t>
            </w:r>
            <w:r>
              <w:rPr>
                <w:rFonts w:hint="eastAsia" w:ascii="仿宋_GB2312" w:eastAsia="仿宋_GB2312"/>
                <w:szCs w:val="21"/>
              </w:rPr>
              <w:t>门课程的讲授，其中</w:t>
            </w:r>
            <w:r>
              <w:rPr>
                <w:rFonts w:hint="eastAsia" w:ascii="仿宋_GB2312" w:eastAsia="仿宋_GB2312"/>
                <w:szCs w:val="21"/>
                <w:u w:val="single"/>
              </w:rPr>
              <w:t xml:space="preserve"> </w:t>
            </w:r>
            <w:r>
              <w:rPr>
                <w:rFonts w:hint="eastAsia" w:ascii="仿宋_GB2312" w:eastAsia="仿宋_GB2312"/>
                <w:szCs w:val="21"/>
                <w:u w:val="single"/>
                <w:lang w:val="en-US" w:eastAsia="zh-CN"/>
              </w:rPr>
              <w:t>5</w:t>
            </w:r>
            <w:r>
              <w:rPr>
                <w:rFonts w:hint="eastAsia" w:ascii="仿宋_GB2312" w:eastAsia="仿宋_GB2312"/>
                <w:szCs w:val="21"/>
                <w:u w:val="single"/>
              </w:rPr>
              <w:t xml:space="preserve"> </w:t>
            </w:r>
            <w:r>
              <w:rPr>
                <w:rFonts w:hint="eastAsia" w:ascii="仿宋_GB2312" w:eastAsia="仿宋_GB2312"/>
                <w:szCs w:val="21"/>
              </w:rPr>
              <w:t>门为必修课；总计课堂教学授课时数为</w:t>
            </w:r>
            <w:r>
              <w:rPr>
                <w:rFonts w:hint="eastAsia" w:ascii="仿宋_GB2312" w:eastAsia="仿宋_GB2312"/>
                <w:szCs w:val="21"/>
                <w:u w:val="single"/>
                <w:lang w:val="en-US" w:eastAsia="zh-CN"/>
              </w:rPr>
              <w:t>1052</w:t>
            </w:r>
            <w:r>
              <w:rPr>
                <w:rFonts w:hint="eastAsia" w:ascii="仿宋_GB2312" w:eastAsia="仿宋_GB2312"/>
                <w:szCs w:val="21"/>
              </w:rPr>
              <w:t>学时，年平均课堂授课</w:t>
            </w:r>
            <w:r>
              <w:rPr>
                <w:rFonts w:hint="eastAsia" w:ascii="仿宋_GB2312" w:eastAsia="仿宋_GB2312"/>
                <w:szCs w:val="21"/>
                <w:u w:val="single"/>
                <w:lang w:val="en-US" w:eastAsia="zh-CN"/>
              </w:rPr>
              <w:t>210</w:t>
            </w:r>
            <w:r>
              <w:rPr>
                <w:rFonts w:hint="eastAsia" w:ascii="仿宋_GB2312" w:eastAsia="仿宋_GB2312"/>
                <w:szCs w:val="21"/>
              </w:rPr>
              <w:t>学时，课堂教学质量测评“优秀”的次数达</w:t>
            </w:r>
            <w:r>
              <w:rPr>
                <w:rFonts w:hint="eastAsia" w:ascii="仿宋_GB2312" w:eastAsia="仿宋_GB2312"/>
                <w:szCs w:val="21"/>
                <w:u w:val="single"/>
                <w:lang w:val="en-US" w:eastAsia="zh-CN"/>
              </w:rPr>
              <w:t xml:space="preserve">100 </w:t>
            </w:r>
            <w:r>
              <w:rPr>
                <w:rFonts w:hint="eastAsia" w:ascii="仿宋_GB2312" w:eastAsia="仿宋_GB2312"/>
                <w:szCs w:val="21"/>
              </w:rPr>
              <w:t>%。</w:t>
            </w:r>
            <w:r>
              <w:rPr>
                <w:rFonts w:hint="eastAsia" w:ascii="仿宋_GB2312" w:eastAsia="仿宋_GB2312"/>
                <w:color w:val="auto"/>
                <w:szCs w:val="21"/>
              </w:rPr>
              <w:t>本次晋升专业技术资格的课程评估成绩为</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A</w:t>
            </w:r>
            <w:r>
              <w:rPr>
                <w:rFonts w:hint="eastAsia" w:ascii="仿宋_GB2312" w:eastAsia="仿宋_GB2312"/>
                <w:color w:val="auto"/>
                <w:szCs w:val="21"/>
                <w:u w:val="single"/>
              </w:rPr>
              <w:t xml:space="preserve"> </w:t>
            </w:r>
            <w:r>
              <w:rPr>
                <w:rFonts w:hint="eastAsia" w:ascii="仿宋_GB2312" w:eastAsia="仿宋_GB2312"/>
                <w:color w:val="auto"/>
                <w:szCs w:val="21"/>
              </w:rPr>
              <w:t>档次。</w:t>
            </w:r>
          </w:p>
          <w:p>
            <w:pPr>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lang w:val="en-US" w:eastAsia="zh-CN"/>
              </w:rPr>
              <w:t>承担过四届毕业生毕业实习和五届毕业论文指导工作</w:t>
            </w:r>
          </w:p>
        </w:tc>
      </w:tr>
      <w:tr>
        <w:tblPrEx>
          <w:tblCellMar>
            <w:top w:w="0" w:type="dxa"/>
            <w:left w:w="108" w:type="dxa"/>
            <w:bottom w:w="0" w:type="dxa"/>
            <w:right w:w="108" w:type="dxa"/>
          </w:tblCellMar>
        </w:tblPrEx>
        <w:trPr>
          <w:trHeight w:val="465" w:hRule="atLeast"/>
        </w:trPr>
        <w:tc>
          <w:tcPr>
            <w:tcW w:w="158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68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rPr>
                <w:rFonts w:ascii="宋体" w:hAnsi="宋体" w:cs="Arial"/>
                <w:color w:val="000000"/>
                <w:kern w:val="0"/>
                <w:szCs w:val="21"/>
              </w:rPr>
            </w:pPr>
            <w:r>
              <w:rPr>
                <w:rFonts w:hint="eastAsia"/>
                <w:lang w:val="en-US" w:eastAsia="zh-CN"/>
              </w:rPr>
              <w:t>在省级学术期刊</w:t>
            </w:r>
            <w:r>
              <w:rPr>
                <w:rFonts w:hint="eastAsia"/>
              </w:rPr>
              <w:t>《</w:t>
            </w:r>
            <w:r>
              <w:t>湖北成人教育学院学报</w:t>
            </w:r>
            <w:r>
              <w:rPr>
                <w:rFonts w:hint="eastAsia"/>
              </w:rPr>
              <w:t>》2017年第4期</w:t>
            </w:r>
            <w:r>
              <w:rPr>
                <w:rFonts w:hint="eastAsia"/>
                <w:lang w:val="en-US" w:eastAsia="zh-CN"/>
              </w:rPr>
              <w:t>发表教改论文</w:t>
            </w:r>
            <w:r>
              <w:rPr>
                <w:rFonts w:hint="eastAsia"/>
              </w:rPr>
              <w:t>“法学实践教学问题研究”</w:t>
            </w:r>
            <w:r>
              <w:rPr>
                <w:rFonts w:hint="eastAsia"/>
                <w:lang w:eastAsia="zh-CN"/>
              </w:rPr>
              <w:t>。</w:t>
            </w:r>
          </w:p>
        </w:tc>
      </w:tr>
      <w:tr>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任现职以来教学工作情况</w:t>
            </w:r>
          </w:p>
        </w:tc>
      </w:tr>
      <w:tr>
        <w:tblPrEx>
          <w:tblCellMar>
            <w:top w:w="0" w:type="dxa"/>
            <w:left w:w="108" w:type="dxa"/>
            <w:bottom w:w="0" w:type="dxa"/>
            <w:right w:w="108" w:type="dxa"/>
          </w:tblCellMar>
        </w:tblPrEx>
        <w:trPr>
          <w:trHeight w:val="563" w:hRule="atLeast"/>
        </w:trPr>
        <w:tc>
          <w:tcPr>
            <w:tcW w:w="1587"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800"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仿宋_GB2312" w:eastAsia="仿宋_GB2312"/>
                <w:szCs w:val="21"/>
                <w:lang w:val="en-US" w:eastAsia="zh-CN"/>
              </w:rPr>
            </w:pPr>
            <w:r>
              <w:rPr>
                <w:rFonts w:hint="eastAsia" w:ascii="仿宋_GB2312" w:eastAsia="仿宋_GB2312"/>
                <w:szCs w:val="21"/>
                <w:lang w:val="en-US" w:eastAsia="zh-CN"/>
              </w:rPr>
              <w:t>2015-2016(一)</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刑法前沿问题讲座</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2014法学</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pacing w:val="-24"/>
                <w:szCs w:val="21"/>
                <w:lang w:val="en-US" w:eastAsia="zh-CN"/>
              </w:rPr>
            </w:pPr>
            <w:r>
              <w:rPr>
                <w:rFonts w:hint="eastAsia" w:ascii="仿宋_GB2312" w:eastAsia="仿宋_GB2312"/>
                <w:spacing w:val="-24"/>
                <w:szCs w:val="21"/>
                <w:lang w:val="en-US" w:eastAsia="zh-CN"/>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2015-2016(一)</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刑法学(分论)</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2014法学</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pacing w:val="-24"/>
                <w:szCs w:val="21"/>
                <w:lang w:val="en-US" w:eastAsia="zh-CN"/>
              </w:rPr>
            </w:pPr>
            <w:r>
              <w:rPr>
                <w:rFonts w:hint="eastAsia" w:ascii="仿宋_GB2312" w:eastAsia="仿宋_GB2312"/>
                <w:spacing w:val="-24"/>
                <w:szCs w:val="21"/>
                <w:lang w:val="en-US" w:eastAsia="zh-CN"/>
              </w:rPr>
              <w:t>54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2015-2016(二)</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tabs>
                <w:tab w:val="left" w:pos="1137"/>
              </w:tabs>
              <w:jc w:val="left"/>
              <w:rPr>
                <w:rFonts w:hint="eastAsia" w:ascii="仿宋_GB2312" w:eastAsia="仿宋_GB2312"/>
                <w:szCs w:val="21"/>
                <w:lang w:eastAsia="zh-CN"/>
              </w:rPr>
            </w:pPr>
            <w:r>
              <w:rPr>
                <w:rFonts w:hint="eastAsia" w:ascii="仿宋_GB2312" w:eastAsia="仿宋_GB2312"/>
                <w:szCs w:val="21"/>
                <w:lang w:eastAsia="zh-CN"/>
              </w:rPr>
              <w:tab/>
            </w:r>
            <w:r>
              <w:rPr>
                <w:rFonts w:hint="eastAsia" w:ascii="仿宋_GB2312" w:eastAsia="仿宋_GB2312"/>
                <w:szCs w:val="21"/>
                <w:lang w:eastAsia="zh-CN"/>
              </w:rPr>
              <w:t>刑法学（总论）</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2015法学2班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2016-2017（一）</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刑法前沿问题讲座</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2015法学1、2班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17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2016-2017（一）</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刑法学(分论)</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2015法学1班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2016-2017（一）</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刑法学(分论)</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2015法学2班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2016-2017（一）</w:t>
            </w:r>
          </w:p>
        </w:tc>
        <w:tc>
          <w:tcPr>
            <w:tcW w:w="3800"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生活中的犯罪解读</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全校性公选2个班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pacing w:val="-24"/>
                <w:szCs w:val="21"/>
                <w:lang w:val="en-US" w:eastAsia="zh-CN"/>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2016-2017（二）</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刑事诉讼法</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2015法学2班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2016-2017（二）</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lang w:val="en-US" w:eastAsia="zh-CN"/>
              </w:rPr>
              <w:t>生活中的犯罪解读</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全校性公选2个班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2017-2018（一）</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lang w:eastAsia="zh-CN"/>
              </w:rPr>
              <w:t>刑法学（总论）</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2016法学2班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2017-2018（二）</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刑事诉讼法</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2016法学1班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2017-2018（二）</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刑事诉讼法</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2016法学2班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2017-2018（二）</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中西法学经典案例专题</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2017文史法类2班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2017-2018（二）</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刑法学(分论)</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2016法学2班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2018-2019（一）</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中西法学经典案例专题</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2018文史法类12班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2018-2019（一）</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刑法学(总论)</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2017法学2班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2018-2019（二）</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刑事诉讼法</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2017法学1班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2018-2019（二）</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刑事诉讼法</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2017法学2班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2018-2019（二）</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中西法学经典案例专题</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2018文史法类6班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2019-2020（一）</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法学通论</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2019文史法类8班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2019-2020（一）</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法学通论</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2019文史法类9班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2019-2020（一）</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刑法学（一）</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2018法学2班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2019-2020（二）</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法学通论</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2019文史法类6班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2019-2020（二）</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刑事诉讼法</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2018法学1班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2019-2020（二）</w:t>
            </w: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刑事诉讼法</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2018法学2班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p>
        </w:tc>
        <w:tc>
          <w:tcPr>
            <w:tcW w:w="38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pacing w:val="-24"/>
                <w:szCs w:val="21"/>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bl>
    <w:tbl>
      <w:tblPr>
        <w:tblStyle w:val="6"/>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Pr>
              <w:numPr>
                <w:ilvl w:val="0"/>
                <w:numId w:val="1"/>
              </w:numPr>
              <w:rPr>
                <w:rFonts w:hint="eastAsia" w:ascii="仿宋_GB2312" w:eastAsia="仿宋_GB2312"/>
                <w:szCs w:val="21"/>
                <w:lang w:eastAsia="zh-CN"/>
              </w:rPr>
            </w:pPr>
            <w:r>
              <w:rPr>
                <w:rFonts w:hint="eastAsia" w:ascii="仿宋_GB2312" w:eastAsia="仿宋_GB2312"/>
                <w:szCs w:val="21"/>
                <w:lang w:eastAsia="zh-CN"/>
              </w:rPr>
              <w:t xml:space="preserve">指导学生论文：                       </w:t>
            </w:r>
          </w:p>
          <w:p>
            <w:pPr>
              <w:numPr>
                <w:ilvl w:val="0"/>
                <w:numId w:val="0"/>
              </w:numPr>
              <w:ind w:firstLine="420" w:firstLineChars="200"/>
              <w:rPr>
                <w:rFonts w:hint="eastAsia" w:ascii="仿宋_GB2312" w:eastAsia="仿宋_GB2312"/>
                <w:szCs w:val="21"/>
                <w:lang w:eastAsia="zh-CN"/>
              </w:rPr>
            </w:pPr>
            <w:r>
              <w:rPr>
                <w:rFonts w:hint="eastAsia" w:ascii="仿宋_GB2312" w:eastAsia="仿宋_GB2312"/>
                <w:szCs w:val="21"/>
                <w:lang w:eastAsia="zh-CN"/>
              </w:rPr>
              <w:t>本人入职以来，共指导</w:t>
            </w:r>
            <w:r>
              <w:rPr>
                <w:rFonts w:hint="eastAsia" w:ascii="仿宋_GB2312" w:eastAsia="仿宋_GB2312"/>
                <w:szCs w:val="21"/>
                <w:lang w:val="en-US" w:eastAsia="zh-CN"/>
              </w:rPr>
              <w:t>40</w:t>
            </w:r>
            <w:r>
              <w:rPr>
                <w:rFonts w:hint="eastAsia" w:ascii="仿宋_GB2312" w:eastAsia="仿宋_GB2312"/>
                <w:szCs w:val="21"/>
                <w:lang w:eastAsia="zh-CN"/>
              </w:rPr>
              <w:t>名本科生毕业论文，其中论获得优秀毕业论文的一名，其余学生论文成绩也都属于优良水平，指导效果良好。具体情况如下：</w:t>
            </w:r>
          </w:p>
          <w:p>
            <w:pPr>
              <w:rPr>
                <w:rFonts w:hint="eastAsia" w:ascii="仿宋_GB2312" w:eastAsia="仿宋_GB2312"/>
                <w:szCs w:val="21"/>
                <w:lang w:eastAsia="zh-CN"/>
              </w:rPr>
            </w:pPr>
            <w:r>
              <w:rPr>
                <w:rFonts w:hint="eastAsia" w:ascii="仿宋_GB2312" w:eastAsia="仿宋_GB2312"/>
                <w:szCs w:val="21"/>
                <w:lang w:eastAsia="zh-CN"/>
              </w:rPr>
              <w:t>2015-2016年度 指导201</w:t>
            </w:r>
            <w:r>
              <w:rPr>
                <w:rFonts w:hint="eastAsia" w:ascii="仿宋_GB2312" w:eastAsia="仿宋_GB2312"/>
                <w:szCs w:val="21"/>
                <w:lang w:val="en-US" w:eastAsia="zh-CN"/>
              </w:rPr>
              <w:t>6届</w:t>
            </w:r>
            <w:r>
              <w:rPr>
                <w:rFonts w:hint="eastAsia" w:ascii="仿宋_GB2312" w:eastAsia="仿宋_GB2312"/>
                <w:szCs w:val="21"/>
                <w:lang w:eastAsia="zh-CN"/>
              </w:rPr>
              <w:t xml:space="preserve">法学本科毕业生 </w:t>
            </w:r>
            <w:r>
              <w:rPr>
                <w:rFonts w:hint="eastAsia" w:ascii="仿宋_GB2312" w:eastAsia="仿宋_GB2312"/>
                <w:szCs w:val="21"/>
                <w:lang w:val="en-US" w:eastAsia="zh-CN"/>
              </w:rPr>
              <w:t>4</w:t>
            </w:r>
            <w:r>
              <w:rPr>
                <w:rFonts w:hint="eastAsia" w:ascii="仿宋_GB2312" w:eastAsia="仿宋_GB2312"/>
                <w:szCs w:val="21"/>
                <w:lang w:eastAsia="zh-CN"/>
              </w:rPr>
              <w:t>名</w:t>
            </w:r>
          </w:p>
          <w:p>
            <w:pPr>
              <w:rPr>
                <w:rFonts w:hint="eastAsia" w:ascii="仿宋_GB2312" w:eastAsia="仿宋_GB2312"/>
                <w:szCs w:val="21"/>
                <w:lang w:eastAsia="zh-CN"/>
              </w:rPr>
            </w:pPr>
            <w:r>
              <w:rPr>
                <w:rFonts w:hint="eastAsia" w:ascii="仿宋_GB2312" w:eastAsia="仿宋_GB2312"/>
                <w:szCs w:val="21"/>
                <w:lang w:eastAsia="zh-CN"/>
              </w:rPr>
              <w:t>2016-2017年度 指导201</w:t>
            </w:r>
            <w:r>
              <w:rPr>
                <w:rFonts w:hint="eastAsia" w:ascii="仿宋_GB2312" w:eastAsia="仿宋_GB2312"/>
                <w:szCs w:val="21"/>
                <w:lang w:val="en-US" w:eastAsia="zh-CN"/>
              </w:rPr>
              <w:t>7届</w:t>
            </w:r>
            <w:r>
              <w:rPr>
                <w:rFonts w:hint="eastAsia" w:ascii="仿宋_GB2312" w:eastAsia="仿宋_GB2312"/>
                <w:szCs w:val="21"/>
                <w:lang w:eastAsia="zh-CN"/>
              </w:rPr>
              <w:t xml:space="preserve">法学本科毕业生 5名 </w:t>
            </w:r>
          </w:p>
          <w:p>
            <w:pPr>
              <w:rPr>
                <w:rFonts w:hint="eastAsia" w:ascii="仿宋_GB2312" w:eastAsia="仿宋_GB2312"/>
                <w:szCs w:val="21"/>
                <w:lang w:eastAsia="zh-CN"/>
              </w:rPr>
            </w:pPr>
            <w:r>
              <w:rPr>
                <w:rFonts w:hint="eastAsia" w:ascii="仿宋_GB2312" w:eastAsia="仿宋_GB2312"/>
                <w:szCs w:val="21"/>
                <w:lang w:eastAsia="zh-CN"/>
              </w:rPr>
              <w:t>2017-2018年度 指导201</w:t>
            </w:r>
            <w:r>
              <w:rPr>
                <w:rFonts w:hint="eastAsia" w:ascii="仿宋_GB2312" w:eastAsia="仿宋_GB2312"/>
                <w:szCs w:val="21"/>
                <w:lang w:val="en-US" w:eastAsia="zh-CN"/>
              </w:rPr>
              <w:t>8届</w:t>
            </w:r>
            <w:r>
              <w:rPr>
                <w:rFonts w:hint="eastAsia" w:ascii="仿宋_GB2312" w:eastAsia="仿宋_GB2312"/>
                <w:szCs w:val="21"/>
                <w:lang w:eastAsia="zh-CN"/>
              </w:rPr>
              <w:t xml:space="preserve">法学本科毕业生 </w:t>
            </w:r>
            <w:r>
              <w:rPr>
                <w:rFonts w:hint="eastAsia" w:ascii="仿宋_GB2312" w:eastAsia="仿宋_GB2312"/>
                <w:szCs w:val="21"/>
                <w:lang w:val="en-US" w:eastAsia="zh-CN"/>
              </w:rPr>
              <w:t>4</w:t>
            </w:r>
            <w:r>
              <w:rPr>
                <w:rFonts w:hint="eastAsia" w:ascii="仿宋_GB2312" w:eastAsia="仿宋_GB2312"/>
                <w:szCs w:val="21"/>
                <w:lang w:eastAsia="zh-CN"/>
              </w:rPr>
              <w:t>名</w:t>
            </w:r>
          </w:p>
          <w:p>
            <w:pPr>
              <w:rPr>
                <w:rFonts w:hint="eastAsia" w:ascii="仿宋_GB2312" w:eastAsia="仿宋_GB2312"/>
                <w:szCs w:val="21"/>
                <w:lang w:eastAsia="zh-CN"/>
              </w:rPr>
            </w:pPr>
            <w:r>
              <w:rPr>
                <w:rFonts w:hint="eastAsia" w:ascii="仿宋_GB2312" w:eastAsia="仿宋_GB2312"/>
                <w:szCs w:val="21"/>
                <w:lang w:eastAsia="zh-CN"/>
              </w:rPr>
              <w:t>2018-2019年度 指导201</w:t>
            </w:r>
            <w:r>
              <w:rPr>
                <w:rFonts w:hint="eastAsia" w:ascii="仿宋_GB2312" w:eastAsia="仿宋_GB2312"/>
                <w:szCs w:val="21"/>
                <w:lang w:val="en-US" w:eastAsia="zh-CN"/>
              </w:rPr>
              <w:t>9届</w:t>
            </w:r>
            <w:r>
              <w:rPr>
                <w:rFonts w:hint="eastAsia" w:ascii="仿宋_GB2312" w:eastAsia="仿宋_GB2312"/>
                <w:szCs w:val="21"/>
                <w:lang w:eastAsia="zh-CN"/>
              </w:rPr>
              <w:t>法学本科毕业生1</w:t>
            </w:r>
            <w:r>
              <w:rPr>
                <w:rFonts w:hint="eastAsia" w:ascii="仿宋_GB2312" w:eastAsia="仿宋_GB2312"/>
                <w:szCs w:val="21"/>
                <w:lang w:val="en-US" w:eastAsia="zh-CN"/>
              </w:rPr>
              <w:t>4</w:t>
            </w:r>
            <w:r>
              <w:rPr>
                <w:rFonts w:hint="eastAsia" w:ascii="仿宋_GB2312" w:eastAsia="仿宋_GB2312"/>
                <w:szCs w:val="21"/>
                <w:lang w:eastAsia="zh-CN"/>
              </w:rPr>
              <w:t>名</w:t>
            </w:r>
          </w:p>
          <w:p>
            <w:pPr>
              <w:rPr>
                <w:rFonts w:hint="eastAsia" w:ascii="仿宋_GB2312" w:eastAsia="仿宋_GB2312"/>
                <w:szCs w:val="21"/>
                <w:lang w:eastAsia="zh-CN"/>
              </w:rPr>
            </w:pPr>
            <w:r>
              <w:rPr>
                <w:rFonts w:hint="eastAsia" w:ascii="仿宋_GB2312" w:eastAsia="仿宋_GB2312"/>
                <w:szCs w:val="21"/>
                <w:lang w:eastAsia="zh-CN"/>
              </w:rPr>
              <w:t>2018-2019年度 指导20</w:t>
            </w:r>
            <w:r>
              <w:rPr>
                <w:rFonts w:hint="eastAsia" w:ascii="仿宋_GB2312" w:eastAsia="仿宋_GB2312"/>
                <w:szCs w:val="21"/>
                <w:lang w:val="en-US" w:eastAsia="zh-CN"/>
              </w:rPr>
              <w:t>20届</w:t>
            </w:r>
            <w:r>
              <w:rPr>
                <w:rFonts w:hint="eastAsia" w:ascii="仿宋_GB2312" w:eastAsia="仿宋_GB2312"/>
                <w:szCs w:val="21"/>
                <w:lang w:eastAsia="zh-CN"/>
              </w:rPr>
              <w:t>法学本科毕业生</w:t>
            </w:r>
            <w:r>
              <w:rPr>
                <w:rFonts w:hint="eastAsia" w:ascii="仿宋_GB2312" w:eastAsia="仿宋_GB2312"/>
                <w:szCs w:val="21"/>
                <w:lang w:val="en-US" w:eastAsia="zh-CN"/>
              </w:rPr>
              <w:t>13</w:t>
            </w:r>
            <w:r>
              <w:rPr>
                <w:rFonts w:hint="eastAsia" w:ascii="仿宋_GB2312" w:eastAsia="仿宋_GB2312"/>
                <w:szCs w:val="21"/>
                <w:lang w:eastAsia="zh-CN"/>
              </w:rPr>
              <w:t xml:space="preserve">名   </w:t>
            </w:r>
          </w:p>
          <w:p>
            <w:pPr>
              <w:numPr>
                <w:ilvl w:val="0"/>
                <w:numId w:val="1"/>
              </w:numPr>
              <w:ind w:left="0" w:leftChars="0" w:firstLine="0" w:firstLineChars="0"/>
              <w:rPr>
                <w:rFonts w:hint="default" w:ascii="仿宋_GB2312" w:eastAsia="仿宋_GB2312"/>
                <w:szCs w:val="21"/>
                <w:lang w:val="en-US" w:eastAsia="zh-CN"/>
              </w:rPr>
            </w:pPr>
            <w:r>
              <w:rPr>
                <w:rFonts w:hint="eastAsia" w:ascii="仿宋_GB2312" w:eastAsia="仿宋_GB2312"/>
                <w:szCs w:val="21"/>
                <w:lang w:val="en-US" w:eastAsia="zh-CN"/>
              </w:rPr>
              <w:t>指导学生毕业实习工作</w:t>
            </w:r>
          </w:p>
          <w:p>
            <w:pPr>
              <w:numPr>
                <w:ilvl w:val="0"/>
                <w:numId w:val="0"/>
              </w:numPr>
              <w:ind w:leftChars="0"/>
            </w:pPr>
            <w:r>
              <w:rPr>
                <w:rFonts w:hint="eastAsia" w:ascii="仿宋_GB2312" w:eastAsia="仿宋_GB2312"/>
                <w:szCs w:val="21"/>
                <w:lang w:val="en-US" w:eastAsia="zh-CN"/>
              </w:rPr>
              <w:t xml:space="preserve">    自2015年入职至2019年期间，积极参与每一届毕业生的毕业实习指导工作，共计获得四次校级毕业实习“优秀指导教师”荣誉称号。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Pr>
              <w:ind w:firstLine="420" w:firstLineChars="200"/>
              <w:rPr>
                <w:rFonts w:hint="eastAsia" w:ascii="仿宋_GB2312" w:eastAsia="仿宋_GB2312"/>
                <w:szCs w:val="21"/>
                <w:lang w:val="en-US" w:eastAsia="zh-CN"/>
              </w:rPr>
            </w:pPr>
            <w:r>
              <w:rPr>
                <w:rFonts w:hint="eastAsia" w:ascii="仿宋_GB2312" w:eastAsia="仿宋_GB2312"/>
                <w:szCs w:val="21"/>
                <w:lang w:val="en-US" w:eastAsia="zh-CN"/>
              </w:rPr>
              <w:t>自从我校开展创新创业活动后，每年给本校学生开展创新创业实践相关的法学讲座、报告。具体情况如下：</w:t>
            </w:r>
          </w:p>
          <w:p>
            <w:pPr>
              <w:widowControl/>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2018年11月15日，在桂林洋校区开展“恢复性司法制度漫谈——以刑事司法为视角”的专题讲座；</w:t>
            </w:r>
          </w:p>
          <w:p>
            <w:pPr>
              <w:widowControl/>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2019年4月19日，在桂林洋校区开展“本科生应聘技巧指导”的专题讲座；</w:t>
            </w:r>
          </w:p>
          <w:p>
            <w:pPr>
              <w:widowControl/>
              <w:ind w:firstLine="420" w:firstLineChars="200"/>
              <w:jc w:val="left"/>
            </w:pPr>
            <w:r>
              <w:rPr>
                <w:rFonts w:hint="eastAsia" w:ascii="仿宋_GB2312" w:eastAsia="仿宋_GB2312"/>
                <w:szCs w:val="21"/>
                <w:lang w:val="en-US" w:eastAsia="zh-CN"/>
              </w:rPr>
              <w:t>2020年6月18日，通过腾讯视频会议的方式开展了“必须了解的认定正当防卫的几个误区”的专题讲座。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atLeast"/>
        </w:trPr>
        <w:tc>
          <w:tcPr>
            <w:tcW w:w="1560"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tcPr>
          <w:p>
            <w:r>
              <w:rPr>
                <w:rFonts w:hint="eastAsia"/>
                <w:lang w:val="en-US" w:eastAsia="zh-CN"/>
              </w:rPr>
              <w:t>在省级学术期刊</w:t>
            </w:r>
            <w:r>
              <w:rPr>
                <w:rFonts w:hint="eastAsia"/>
              </w:rPr>
              <w:t>《</w:t>
            </w:r>
            <w:r>
              <w:t>湖北成人教育学院学报</w:t>
            </w:r>
            <w:r>
              <w:rPr>
                <w:rFonts w:hint="eastAsia"/>
              </w:rPr>
              <w:t>》2017年第4期</w:t>
            </w:r>
            <w:r>
              <w:rPr>
                <w:rFonts w:hint="eastAsia"/>
                <w:lang w:val="en-US" w:eastAsia="zh-CN"/>
              </w:rPr>
              <w:t>发表教改论文</w:t>
            </w:r>
            <w:r>
              <w:rPr>
                <w:rFonts w:hint="eastAsia"/>
              </w:rPr>
              <w:t>“法学实践教学问题研究”</w:t>
            </w:r>
            <w:r>
              <w:rPr>
                <w:rFonts w:hint="eastAsia"/>
                <w:lang w:eastAsia="zh-CN"/>
              </w:rPr>
              <w:t>。</w:t>
            </w: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主持完成教育部人文社会科学研究项目一项、中国监狱工作协会课题一项，参与完成国家社科基金项目一项、省级社科基金项目两项。</w:t>
            </w:r>
          </w:p>
          <w:p>
            <w:pPr>
              <w:widowControl/>
              <w:jc w:val="left"/>
              <w:rPr>
                <w:rFonts w:hint="default" w:ascii="仿宋_GB2312" w:hAnsi="宋体" w:cs="Arial" w:eastAsiaTheme="minorEastAsia"/>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在B类刊物发表论文1篇、C类刊物发表论文3篇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由</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中国检察出版社</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出版人文社科类个人专著一部，18万字。</w:t>
            </w:r>
          </w:p>
          <w:p>
            <w:pPr>
              <w:widowControl/>
              <w:jc w:val="left"/>
              <w:rPr>
                <w:rFonts w:ascii="宋体" w:hAnsi="宋体" w:cs="Arial"/>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 xml:space="preserve">个人校内学术讲座次数（ </w:t>
            </w:r>
            <w:r>
              <w:rPr>
                <w:rFonts w:hint="eastAsia" w:ascii="宋体" w:hAnsi="宋体" w:cs="Arial"/>
                <w:color w:val="000000"/>
                <w:kern w:val="0"/>
                <w:szCs w:val="21"/>
                <w:lang w:val="en-US" w:eastAsia="zh-CN"/>
              </w:rPr>
              <w:t>3</w:t>
            </w:r>
            <w:r>
              <w:rPr>
                <w:rFonts w:hint="eastAsia" w:ascii="宋体" w:hAnsi="宋体" w:cs="Arial"/>
                <w:color w:val="000000"/>
                <w:kern w:val="0"/>
                <w:szCs w:val="21"/>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584" w:type="dxa"/>
            <w:gridSpan w:val="3"/>
            <w:vAlign w:val="center"/>
          </w:tcPr>
          <w:p>
            <w:pPr>
              <w:jc w:val="center"/>
            </w:pPr>
            <w:r>
              <w:rPr>
                <w:rFonts w:hint="eastAsia"/>
              </w:rPr>
              <w:t>项目名称</w:t>
            </w:r>
          </w:p>
        </w:tc>
        <w:tc>
          <w:tcPr>
            <w:tcW w:w="955" w:type="dxa"/>
            <w:vAlign w:val="center"/>
          </w:tcPr>
          <w:p>
            <w:r>
              <w:rPr>
                <w:rFonts w:hint="eastAsia"/>
              </w:rPr>
              <w:t>批准号</w:t>
            </w:r>
          </w:p>
        </w:tc>
        <w:tc>
          <w:tcPr>
            <w:tcW w:w="1584" w:type="dxa"/>
            <w:vAlign w:val="center"/>
          </w:tcPr>
          <w:p>
            <w:pPr>
              <w:jc w:val="center"/>
            </w:pPr>
            <w:r>
              <w:rPr>
                <w:rFonts w:hint="eastAsia"/>
              </w:rPr>
              <w:t>项目来源</w:t>
            </w:r>
          </w:p>
        </w:tc>
        <w:tc>
          <w:tcPr>
            <w:tcW w:w="722" w:type="dxa"/>
            <w:vAlign w:val="center"/>
          </w:tcPr>
          <w:p>
            <w:pP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
        </w:tc>
        <w:tc>
          <w:tcPr>
            <w:tcW w:w="3584" w:type="dxa"/>
            <w:gridSpan w:val="3"/>
            <w:vAlign w:val="center"/>
          </w:tcPr>
          <w:p>
            <w:pPr>
              <w:rPr>
                <w:rFonts w:hint="default" w:eastAsiaTheme="minorEastAsia"/>
                <w:lang w:val="en-US" w:eastAsia="zh-CN"/>
              </w:rPr>
            </w:pPr>
            <w:r>
              <w:rPr>
                <w:rFonts w:hint="eastAsia"/>
                <w:lang w:val="en-US" w:eastAsia="zh-CN"/>
              </w:rPr>
              <w:t>环境行政执法与刑事司法的衔接问题研究</w:t>
            </w:r>
          </w:p>
        </w:tc>
        <w:tc>
          <w:tcPr>
            <w:tcW w:w="955" w:type="dxa"/>
            <w:vAlign w:val="center"/>
          </w:tcPr>
          <w:p>
            <w:pPr>
              <w:rPr>
                <w:rFonts w:hint="default" w:eastAsiaTheme="minorEastAsia"/>
                <w:lang w:val="en-US" w:eastAsia="zh-CN"/>
              </w:rPr>
            </w:pPr>
            <w:r>
              <w:rPr>
                <w:rFonts w:hint="eastAsia"/>
                <w:lang w:val="en-US" w:eastAsia="zh-CN"/>
              </w:rPr>
              <w:t>16YJC820056</w:t>
            </w:r>
          </w:p>
        </w:tc>
        <w:tc>
          <w:tcPr>
            <w:tcW w:w="1584" w:type="dxa"/>
            <w:vAlign w:val="center"/>
          </w:tcPr>
          <w:p>
            <w:pPr>
              <w:rPr>
                <w:rFonts w:hint="default" w:eastAsiaTheme="minorEastAsia"/>
                <w:lang w:val="en-US" w:eastAsia="zh-CN"/>
              </w:rPr>
            </w:pPr>
            <w:r>
              <w:rPr>
                <w:rFonts w:hint="eastAsia"/>
                <w:lang w:val="en-US" w:eastAsia="zh-CN"/>
              </w:rPr>
              <w:t>教育部社会科学司</w:t>
            </w:r>
          </w:p>
        </w:tc>
        <w:tc>
          <w:tcPr>
            <w:tcW w:w="722" w:type="dxa"/>
            <w:vAlign w:val="center"/>
          </w:tcPr>
          <w:p>
            <w:pPr>
              <w:rPr>
                <w:rFonts w:hint="default" w:eastAsiaTheme="minorEastAsia"/>
                <w:lang w:val="en-US" w:eastAsia="zh-CN"/>
              </w:rPr>
            </w:pPr>
            <w:r>
              <w:rPr>
                <w:rFonts w:hint="eastAsia"/>
                <w:lang w:val="en-US" w:eastAsia="zh-CN"/>
              </w:rPr>
              <w:t>2016年</w:t>
            </w:r>
          </w:p>
        </w:tc>
        <w:tc>
          <w:tcPr>
            <w:tcW w:w="1064" w:type="dxa"/>
            <w:vAlign w:val="center"/>
          </w:tcPr>
          <w:p>
            <w:pPr>
              <w:rPr>
                <w:rFonts w:hint="eastAsia" w:eastAsiaTheme="minorEastAsia"/>
                <w:lang w:val="en-US" w:eastAsia="zh-CN"/>
              </w:rPr>
            </w:pPr>
            <w:r>
              <w:rPr>
                <w:rFonts w:hint="eastAsia"/>
                <w:lang w:val="en-US" w:eastAsia="zh-CN"/>
              </w:rPr>
              <w:t>8</w:t>
            </w:r>
          </w:p>
        </w:tc>
        <w:tc>
          <w:tcPr>
            <w:tcW w:w="1296" w:type="dxa"/>
            <w:vAlign w:val="center"/>
          </w:tcPr>
          <w:p>
            <w:pPr>
              <w:rPr>
                <w:rFonts w:hint="eastAsia" w:eastAsiaTheme="minor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tc>
        <w:tc>
          <w:tcPr>
            <w:tcW w:w="3584" w:type="dxa"/>
            <w:gridSpan w:val="3"/>
            <w:vAlign w:val="center"/>
          </w:tcPr>
          <w:p>
            <w:pPr>
              <w:rPr>
                <w:rFonts w:hint="default" w:eastAsiaTheme="minorEastAsia"/>
                <w:lang w:val="en-US" w:eastAsia="zh-CN"/>
              </w:rPr>
            </w:pPr>
            <w:r>
              <w:rPr>
                <w:rFonts w:hint="eastAsia"/>
                <w:lang w:val="en-US" w:eastAsia="zh-CN"/>
              </w:rPr>
              <w:t>监狱罪犯私权利保障研究</w:t>
            </w:r>
          </w:p>
        </w:tc>
        <w:tc>
          <w:tcPr>
            <w:tcW w:w="955" w:type="dxa"/>
            <w:vAlign w:val="center"/>
          </w:tcPr>
          <w:p>
            <w:pPr>
              <w:rPr>
                <w:rFonts w:hint="default" w:eastAsiaTheme="minorEastAsia"/>
                <w:lang w:val="en-US" w:eastAsia="zh-CN"/>
              </w:rPr>
            </w:pPr>
            <w:r>
              <w:rPr>
                <w:rFonts w:hint="eastAsia"/>
                <w:lang w:val="en-US" w:eastAsia="zh-CN"/>
              </w:rPr>
              <w:t>18031</w:t>
            </w:r>
          </w:p>
        </w:tc>
        <w:tc>
          <w:tcPr>
            <w:tcW w:w="1584" w:type="dxa"/>
            <w:vAlign w:val="center"/>
          </w:tcPr>
          <w:p>
            <w:pPr>
              <w:rPr>
                <w:rFonts w:hint="default" w:eastAsiaTheme="minorEastAsia"/>
                <w:lang w:val="en-US" w:eastAsia="zh-CN"/>
              </w:rPr>
            </w:pPr>
            <w:r>
              <w:rPr>
                <w:rFonts w:hint="eastAsia"/>
                <w:lang w:val="en-US" w:eastAsia="zh-CN"/>
              </w:rPr>
              <w:t>中国监狱工作协会</w:t>
            </w:r>
          </w:p>
        </w:tc>
        <w:tc>
          <w:tcPr>
            <w:tcW w:w="722" w:type="dxa"/>
            <w:vAlign w:val="center"/>
          </w:tcPr>
          <w:p>
            <w:pPr>
              <w:rPr>
                <w:rFonts w:hint="default" w:eastAsiaTheme="minorEastAsia"/>
                <w:lang w:val="en-US" w:eastAsia="zh-CN"/>
              </w:rPr>
            </w:pPr>
            <w:r>
              <w:rPr>
                <w:rFonts w:hint="eastAsia"/>
                <w:lang w:val="en-US" w:eastAsia="zh-CN"/>
              </w:rPr>
              <w:t>2015年</w:t>
            </w:r>
          </w:p>
        </w:tc>
        <w:tc>
          <w:tcPr>
            <w:tcW w:w="1064" w:type="dxa"/>
            <w:vAlign w:val="center"/>
          </w:tcPr>
          <w:p>
            <w:pPr>
              <w:rPr>
                <w:rFonts w:hint="eastAsia" w:eastAsiaTheme="minorEastAsia"/>
                <w:lang w:val="en-US" w:eastAsia="zh-CN"/>
              </w:rPr>
            </w:pPr>
            <w:r>
              <w:rPr>
                <w:rFonts w:hint="eastAsia"/>
                <w:lang w:val="en-US" w:eastAsia="zh-CN"/>
              </w:rPr>
              <w:t>3</w:t>
            </w:r>
          </w:p>
        </w:tc>
        <w:tc>
          <w:tcPr>
            <w:tcW w:w="1296" w:type="dxa"/>
            <w:vAlign w:val="center"/>
          </w:tcPr>
          <w:p>
            <w:pPr>
              <w:rPr>
                <w:rFonts w:hint="eastAsia" w:eastAsiaTheme="minorEastAsia"/>
                <w:lang w:val="en-US" w:eastAsia="zh-CN"/>
              </w:rPr>
            </w:pPr>
            <w:r>
              <w:rPr>
                <w:rFonts w:hint="eastAsia"/>
                <w:lang w:val="en-US" w:eastAsia="zh-CN"/>
              </w:rPr>
              <w:t>是</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tc>
        <w:tc>
          <w:tcPr>
            <w:tcW w:w="3584" w:type="dxa"/>
            <w:gridSpan w:val="3"/>
            <w:vAlign w:val="center"/>
          </w:tcPr>
          <w:p>
            <w:pPr>
              <w:rPr>
                <w:rFonts w:hint="default" w:eastAsiaTheme="minorEastAsia"/>
                <w:lang w:val="en-US" w:eastAsia="zh-CN"/>
              </w:rPr>
            </w:pPr>
            <w:r>
              <w:rPr>
                <w:rFonts w:hint="eastAsia"/>
                <w:lang w:val="en-US" w:eastAsia="zh-CN"/>
              </w:rPr>
              <w:t>经济赔偿在死刑执行类别选择中影响量子的实证分析与理论研究</w:t>
            </w:r>
          </w:p>
        </w:tc>
        <w:tc>
          <w:tcPr>
            <w:tcW w:w="955" w:type="dxa"/>
            <w:vAlign w:val="center"/>
          </w:tcPr>
          <w:p>
            <w:pPr>
              <w:rPr>
                <w:rFonts w:hint="default" w:eastAsiaTheme="minorEastAsia"/>
                <w:lang w:val="en-US" w:eastAsia="zh-CN"/>
              </w:rPr>
            </w:pPr>
            <w:r>
              <w:rPr>
                <w:rFonts w:hint="eastAsia"/>
                <w:lang w:val="en-US" w:eastAsia="zh-CN"/>
              </w:rPr>
              <w:t>13BFX073</w:t>
            </w:r>
          </w:p>
        </w:tc>
        <w:tc>
          <w:tcPr>
            <w:tcW w:w="1584" w:type="dxa"/>
            <w:vAlign w:val="center"/>
          </w:tcPr>
          <w:p>
            <w:pPr>
              <w:rPr>
                <w:rFonts w:hint="default" w:eastAsiaTheme="minorEastAsia"/>
                <w:lang w:val="en-US" w:eastAsia="zh-CN"/>
              </w:rPr>
            </w:pPr>
            <w:r>
              <w:rPr>
                <w:rFonts w:hint="eastAsia"/>
                <w:lang w:val="en-US" w:eastAsia="zh-CN"/>
              </w:rPr>
              <w:t>全国哲学社会科学规划办公室</w:t>
            </w:r>
          </w:p>
        </w:tc>
        <w:tc>
          <w:tcPr>
            <w:tcW w:w="722" w:type="dxa"/>
            <w:vAlign w:val="center"/>
          </w:tcPr>
          <w:p>
            <w:pPr>
              <w:rPr>
                <w:rFonts w:hint="default" w:eastAsiaTheme="minorEastAsia"/>
                <w:lang w:val="en-US" w:eastAsia="zh-CN"/>
              </w:rPr>
            </w:pPr>
            <w:r>
              <w:rPr>
                <w:rFonts w:hint="eastAsia"/>
                <w:lang w:val="en-US" w:eastAsia="zh-CN"/>
              </w:rPr>
              <w:t>2013年</w:t>
            </w:r>
          </w:p>
        </w:tc>
        <w:tc>
          <w:tcPr>
            <w:tcW w:w="1064" w:type="dxa"/>
            <w:vAlign w:val="center"/>
          </w:tcPr>
          <w:p>
            <w:pPr>
              <w:rPr>
                <w:rFonts w:hint="default" w:eastAsiaTheme="minorEastAsia"/>
                <w:lang w:val="en-US" w:eastAsia="zh-CN"/>
              </w:rPr>
            </w:pPr>
            <w:r>
              <w:rPr>
                <w:rFonts w:hint="eastAsia"/>
                <w:lang w:val="en-US" w:eastAsia="zh-CN"/>
              </w:rPr>
              <w:t>20万</w:t>
            </w:r>
          </w:p>
        </w:tc>
        <w:tc>
          <w:tcPr>
            <w:tcW w:w="1296" w:type="dxa"/>
            <w:vAlign w:val="center"/>
          </w:tcPr>
          <w:p/>
          <w:p>
            <w:pPr>
              <w:rPr>
                <w:rFonts w:hint="eastAsia" w:eastAsiaTheme="minorEastAsia"/>
                <w:lang w:val="en-US" w:eastAsia="zh-CN"/>
              </w:rPr>
            </w:pPr>
            <w:r>
              <w:rPr>
                <w:rFonts w:hint="eastAsia"/>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
        </w:tc>
        <w:tc>
          <w:tcPr>
            <w:tcW w:w="3584" w:type="dxa"/>
            <w:gridSpan w:val="3"/>
            <w:vAlign w:val="center"/>
          </w:tcPr>
          <w:p>
            <w:pPr>
              <w:rPr>
                <w:rFonts w:hint="default" w:eastAsiaTheme="minorEastAsia"/>
                <w:lang w:val="en-US" w:eastAsia="zh-CN"/>
              </w:rPr>
            </w:pPr>
            <w:r>
              <w:rPr>
                <w:rFonts w:hint="eastAsia"/>
                <w:lang w:val="en-US" w:eastAsia="zh-CN"/>
              </w:rPr>
              <w:t>海南省电信网络诈骗犯罪的实证分析与防控对策研究</w:t>
            </w:r>
          </w:p>
        </w:tc>
        <w:tc>
          <w:tcPr>
            <w:tcW w:w="955" w:type="dxa"/>
            <w:vAlign w:val="center"/>
          </w:tcPr>
          <w:p>
            <w:pPr>
              <w:rPr>
                <w:rFonts w:hint="default" w:eastAsiaTheme="minorEastAsia"/>
                <w:lang w:val="en-US" w:eastAsia="zh-CN"/>
              </w:rPr>
            </w:pPr>
            <w:r>
              <w:rPr>
                <w:rFonts w:hint="eastAsia"/>
                <w:lang w:val="en-US" w:eastAsia="zh-CN"/>
              </w:rPr>
              <w:t>HNSK(QN)16-73</w:t>
            </w:r>
          </w:p>
        </w:tc>
        <w:tc>
          <w:tcPr>
            <w:tcW w:w="1584" w:type="dxa"/>
            <w:vAlign w:val="center"/>
          </w:tcPr>
          <w:p>
            <w:pPr>
              <w:rPr>
                <w:rFonts w:hint="default" w:eastAsiaTheme="minorEastAsia"/>
                <w:lang w:val="en-US" w:eastAsia="zh-CN"/>
              </w:rPr>
            </w:pPr>
            <w:r>
              <w:rPr>
                <w:rFonts w:hint="eastAsia"/>
                <w:lang w:val="en-US" w:eastAsia="zh-CN"/>
              </w:rPr>
              <w:t>海南省社会科学界联合会</w:t>
            </w:r>
          </w:p>
        </w:tc>
        <w:tc>
          <w:tcPr>
            <w:tcW w:w="722" w:type="dxa"/>
            <w:vAlign w:val="center"/>
          </w:tcPr>
          <w:p>
            <w:pPr>
              <w:rPr>
                <w:rFonts w:hint="default" w:eastAsiaTheme="minorEastAsia"/>
                <w:lang w:val="en-US" w:eastAsia="zh-CN"/>
              </w:rPr>
            </w:pPr>
            <w:r>
              <w:rPr>
                <w:rFonts w:hint="eastAsia"/>
                <w:lang w:val="en-US" w:eastAsia="zh-CN"/>
              </w:rPr>
              <w:t>2016年</w:t>
            </w:r>
          </w:p>
        </w:tc>
        <w:tc>
          <w:tcPr>
            <w:tcW w:w="1064" w:type="dxa"/>
            <w:vAlign w:val="center"/>
          </w:tcPr>
          <w:p>
            <w:pPr>
              <w:rPr>
                <w:rFonts w:hint="default" w:eastAsiaTheme="minorEastAsia"/>
                <w:lang w:val="en-US" w:eastAsia="zh-CN"/>
              </w:rPr>
            </w:pPr>
            <w:r>
              <w:rPr>
                <w:rFonts w:hint="eastAsia"/>
                <w:lang w:val="en-US" w:eastAsia="zh-CN"/>
              </w:rPr>
              <w:t>1.5</w:t>
            </w:r>
          </w:p>
        </w:tc>
        <w:tc>
          <w:tcPr>
            <w:tcW w:w="1296" w:type="dxa"/>
            <w:vAlign w:val="center"/>
          </w:tcPr>
          <w:p>
            <w:pPr>
              <w:rPr>
                <w:rFonts w:hint="eastAsia" w:eastAsiaTheme="minorEastAsia"/>
                <w:lang w:val="en-US" w:eastAsia="zh-CN"/>
              </w:rPr>
            </w:pPr>
            <w:r>
              <w:rPr>
                <w:rFonts w:hint="eastAsia"/>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576" w:type="dxa"/>
            <w:vAlign w:val="center"/>
          </w:tcPr>
          <w:p/>
          <w:p/>
        </w:tc>
        <w:tc>
          <w:tcPr>
            <w:tcW w:w="3584" w:type="dxa"/>
            <w:gridSpan w:val="3"/>
            <w:vAlign w:val="center"/>
          </w:tcPr>
          <w:p>
            <w:pPr>
              <w:rPr>
                <w:rFonts w:hint="default" w:eastAsiaTheme="minorEastAsia"/>
                <w:lang w:val="en-US" w:eastAsia="zh-CN"/>
              </w:rPr>
            </w:pPr>
            <w:r>
              <w:rPr>
                <w:rFonts w:hint="eastAsia"/>
                <w:lang w:val="en-US" w:eastAsia="zh-CN"/>
              </w:rPr>
              <w:t>海南农垦国有资产监督法律问题研究</w:t>
            </w:r>
          </w:p>
        </w:tc>
        <w:tc>
          <w:tcPr>
            <w:tcW w:w="955" w:type="dxa"/>
            <w:vAlign w:val="center"/>
          </w:tcPr>
          <w:p>
            <w:r>
              <w:rPr>
                <w:rFonts w:hint="eastAsia"/>
                <w:lang w:val="en-US" w:eastAsia="zh-CN"/>
              </w:rPr>
              <w:t>HNSK(YB)16-74</w:t>
            </w:r>
          </w:p>
        </w:tc>
        <w:tc>
          <w:tcPr>
            <w:tcW w:w="1584" w:type="dxa"/>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海南省社会科学界联合会</w:t>
            </w:r>
          </w:p>
        </w:tc>
        <w:tc>
          <w:tcPr>
            <w:tcW w:w="722" w:type="dxa"/>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2016年</w:t>
            </w:r>
          </w:p>
        </w:tc>
        <w:tc>
          <w:tcPr>
            <w:tcW w:w="1064" w:type="dxa"/>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1.5</w:t>
            </w:r>
          </w:p>
        </w:tc>
        <w:tc>
          <w:tcPr>
            <w:tcW w:w="1296" w:type="dxa"/>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否</w:t>
            </w: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w:t>
            </w:r>
            <w:r>
              <w:rPr>
                <w:rFonts w:hint="eastAsia" w:ascii="仿宋_GB2312" w:eastAsia="仿宋_GB2312"/>
                <w:szCs w:val="21"/>
                <w:lang w:val="en-US" w:eastAsia="zh-CN"/>
              </w:rPr>
              <w:t>9</w:t>
            </w:r>
            <w:r>
              <w:rPr>
                <w:rFonts w:hint="eastAsia" w:ascii="仿宋_GB2312" w:eastAsia="仿宋_GB2312"/>
                <w:szCs w:val="21"/>
              </w:rPr>
              <w:t>篇，其中：A类   篇，B类</w:t>
            </w:r>
            <w:r>
              <w:rPr>
                <w:rFonts w:hint="eastAsia" w:ascii="仿宋_GB2312" w:eastAsia="仿宋_GB2312"/>
                <w:szCs w:val="21"/>
                <w:lang w:val="en-US" w:eastAsia="zh-CN"/>
              </w:rPr>
              <w:t>2</w:t>
            </w:r>
            <w:r>
              <w:rPr>
                <w:rFonts w:hint="eastAsia" w:ascii="仿宋_GB2312" w:eastAsia="仿宋_GB2312"/>
                <w:szCs w:val="21"/>
              </w:rPr>
              <w:t>篇，C类</w:t>
            </w:r>
            <w:r>
              <w:rPr>
                <w:rFonts w:hint="eastAsia" w:ascii="仿宋_GB2312" w:eastAsia="仿宋_GB2312"/>
                <w:szCs w:val="21"/>
                <w:lang w:val="en-US" w:eastAsia="zh-CN"/>
              </w:rPr>
              <w:t>2</w:t>
            </w:r>
            <w:r>
              <w:rPr>
                <w:rFonts w:hint="eastAsia" w:ascii="仿宋_GB2312" w:eastAsia="仿宋_GB2312"/>
                <w:szCs w:val="21"/>
              </w:rPr>
              <w:t>篇，D类</w:t>
            </w:r>
            <w:r>
              <w:rPr>
                <w:rFonts w:hint="eastAsia" w:ascii="仿宋_GB2312" w:eastAsia="仿宋_GB2312"/>
                <w:szCs w:val="21"/>
                <w:lang w:val="en-US" w:eastAsia="zh-CN"/>
              </w:rPr>
              <w:t>5</w:t>
            </w:r>
            <w:r>
              <w:rPr>
                <w:rFonts w:hint="eastAsia" w:ascii="仿宋_GB2312" w:eastAsia="仿宋_GB2312"/>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p>
        </w:tc>
        <w:tc>
          <w:tcPr>
            <w:tcW w:w="3171" w:type="dxa"/>
            <w:tcBorders>
              <w:left w:val="single" w:color="auto" w:sz="4" w:space="0"/>
            </w:tcBorders>
          </w:tcPr>
          <w:p>
            <w:pPr>
              <w:jc w:val="center"/>
            </w:pPr>
            <w:r>
              <w:rPr>
                <w:rFonts w:hint="eastAsia"/>
                <w:lang w:val="en-US" w:eastAsia="zh-CN"/>
              </w:rPr>
              <w:t>环境行政执法与刑事司法衔接的法律省思</w:t>
            </w:r>
          </w:p>
        </w:tc>
        <w:tc>
          <w:tcPr>
            <w:tcW w:w="3260" w:type="dxa"/>
          </w:tcPr>
          <w:p>
            <w:pPr>
              <w:widowControl/>
              <w:jc w:val="center"/>
            </w:pPr>
            <w:r>
              <w:rPr>
                <w:rFonts w:hint="eastAsia"/>
                <w:lang w:val="en-US" w:eastAsia="zh-CN"/>
              </w:rPr>
              <w:t>《法学论坛》2020年第1期</w:t>
            </w:r>
          </w:p>
        </w:tc>
        <w:tc>
          <w:tcPr>
            <w:tcW w:w="709" w:type="dxa"/>
          </w:tcPr>
          <w:p>
            <w:pPr>
              <w:widowControl/>
              <w:jc w:val="center"/>
              <w:rPr>
                <w:rFonts w:hint="default" w:eastAsiaTheme="minorEastAsia"/>
                <w:lang w:val="en-US" w:eastAsia="zh-CN"/>
              </w:rPr>
            </w:pPr>
            <w:r>
              <w:rPr>
                <w:rFonts w:hint="eastAsia"/>
                <w:lang w:val="en-US" w:eastAsia="zh-CN"/>
              </w:rPr>
              <w:t>B类</w:t>
            </w:r>
          </w:p>
        </w:tc>
        <w:tc>
          <w:tcPr>
            <w:tcW w:w="850" w:type="dxa"/>
          </w:tcPr>
          <w:p>
            <w:pPr>
              <w:widowControl/>
              <w:jc w:val="center"/>
              <w:rPr>
                <w:rFonts w:hint="eastAsia" w:eastAsiaTheme="minorEastAsia"/>
                <w:lang w:val="en-US" w:eastAsia="zh-CN"/>
              </w:rPr>
            </w:pPr>
            <w:r>
              <w:rPr>
                <w:rFonts w:hint="eastAsia"/>
                <w:lang w:val="en-US" w:eastAsia="zh-CN"/>
              </w:rPr>
              <w:t>1</w:t>
            </w:r>
          </w:p>
        </w:tc>
        <w:tc>
          <w:tcPr>
            <w:tcW w:w="1276" w:type="dxa"/>
            <w:tcBorders>
              <w:right w:val="single" w:color="auto" w:sz="4" w:space="0"/>
            </w:tcBorders>
          </w:tcPr>
          <w:p>
            <w:pPr>
              <w:widowControl/>
              <w:jc w:val="center"/>
              <w:rPr>
                <w:rFonts w:hint="eastAsia"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hRule="atLeast"/>
        </w:trPr>
        <w:tc>
          <w:tcPr>
            <w:tcW w:w="515" w:type="dxa"/>
            <w:tcBorders>
              <w:right w:val="single" w:color="auto" w:sz="4" w:space="0"/>
            </w:tcBorders>
          </w:tcPr>
          <w:p>
            <w:pPr>
              <w:jc w:val="center"/>
            </w:pPr>
          </w:p>
        </w:tc>
        <w:tc>
          <w:tcPr>
            <w:tcW w:w="3171" w:type="dxa"/>
            <w:tcBorders>
              <w:left w:val="single" w:color="auto" w:sz="4" w:space="0"/>
            </w:tcBorders>
          </w:tcPr>
          <w:p>
            <w:pPr>
              <w:jc w:val="center"/>
            </w:pPr>
            <w:r>
              <w:rPr>
                <w:rFonts w:hint="eastAsia"/>
              </w:rPr>
              <w:t>行政处罚与刑事处罚的衔接问题研究</w:t>
            </w:r>
          </w:p>
        </w:tc>
        <w:tc>
          <w:tcPr>
            <w:tcW w:w="3260" w:type="dxa"/>
          </w:tcPr>
          <w:p>
            <w:pPr>
              <w:widowControl/>
              <w:jc w:val="center"/>
            </w:pPr>
            <w:r>
              <w:rPr>
                <w:rFonts w:hint="eastAsia"/>
              </w:rPr>
              <w:t>《</w:t>
            </w:r>
            <w:r>
              <w:t>中国人民公安大学学报(社会科学版)</w:t>
            </w:r>
            <w:r>
              <w:rPr>
                <w:rFonts w:hint="eastAsia"/>
              </w:rPr>
              <w:t>》2017年第4期</w:t>
            </w:r>
          </w:p>
        </w:tc>
        <w:tc>
          <w:tcPr>
            <w:tcW w:w="709" w:type="dxa"/>
          </w:tcPr>
          <w:p>
            <w:pPr>
              <w:widowControl/>
              <w:jc w:val="center"/>
              <w:rPr>
                <w:rFonts w:hint="default" w:eastAsiaTheme="minorEastAsia"/>
                <w:lang w:val="en-US" w:eastAsia="zh-CN"/>
              </w:rPr>
            </w:pPr>
            <w:r>
              <w:rPr>
                <w:rFonts w:hint="eastAsia"/>
                <w:lang w:val="en-US" w:eastAsia="zh-CN"/>
              </w:rPr>
              <w:t>C类</w:t>
            </w:r>
          </w:p>
        </w:tc>
        <w:tc>
          <w:tcPr>
            <w:tcW w:w="850" w:type="dxa"/>
          </w:tcPr>
          <w:p>
            <w:pPr>
              <w:widowControl/>
              <w:jc w:val="center"/>
              <w:rPr>
                <w:rFonts w:hint="eastAsia" w:eastAsiaTheme="minorEastAsia"/>
                <w:lang w:val="en-US" w:eastAsia="zh-CN"/>
              </w:rPr>
            </w:pPr>
            <w:r>
              <w:rPr>
                <w:rFonts w:hint="eastAsia"/>
                <w:lang w:val="en-US" w:eastAsia="zh-CN"/>
              </w:rPr>
              <w:t>9</w:t>
            </w:r>
          </w:p>
        </w:tc>
        <w:tc>
          <w:tcPr>
            <w:tcW w:w="1276" w:type="dxa"/>
            <w:tcBorders>
              <w:right w:val="single" w:color="auto" w:sz="4" w:space="0"/>
            </w:tcBorders>
          </w:tcPr>
          <w:p>
            <w:pPr>
              <w:widowControl/>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pPr>
          </w:p>
        </w:tc>
        <w:tc>
          <w:tcPr>
            <w:tcW w:w="3171" w:type="dxa"/>
            <w:tcBorders>
              <w:left w:val="single" w:color="auto" w:sz="4" w:space="0"/>
            </w:tcBorders>
          </w:tcPr>
          <w:p>
            <w:pPr>
              <w:jc w:val="center"/>
            </w:pPr>
            <w:r>
              <w:rPr>
                <w:rFonts w:hint="eastAsia"/>
              </w:rPr>
              <w:t>恢复性司法在环境犯罪中的应用</w:t>
            </w:r>
          </w:p>
        </w:tc>
        <w:tc>
          <w:tcPr>
            <w:tcW w:w="3260" w:type="dxa"/>
          </w:tcPr>
          <w:p>
            <w:pPr>
              <w:widowControl/>
              <w:jc w:val="center"/>
            </w:pPr>
            <w:r>
              <w:rPr>
                <w:rFonts w:hint="eastAsia"/>
              </w:rPr>
              <w:t>《广西社会科学》2017年第2期</w:t>
            </w:r>
          </w:p>
        </w:tc>
        <w:tc>
          <w:tcPr>
            <w:tcW w:w="709" w:type="dxa"/>
          </w:tcPr>
          <w:p>
            <w:pPr>
              <w:widowControl/>
              <w:jc w:val="center"/>
            </w:pPr>
            <w:r>
              <w:rPr>
                <w:rFonts w:hint="eastAsia"/>
                <w:lang w:val="en-US" w:eastAsia="zh-CN"/>
              </w:rPr>
              <w:t>C类</w:t>
            </w:r>
          </w:p>
        </w:tc>
        <w:tc>
          <w:tcPr>
            <w:tcW w:w="850" w:type="dxa"/>
          </w:tcPr>
          <w:p>
            <w:pPr>
              <w:widowControl/>
              <w:jc w:val="center"/>
              <w:rPr>
                <w:rFonts w:hint="default" w:eastAsiaTheme="minorEastAsia"/>
                <w:lang w:val="en-US" w:eastAsia="zh-CN"/>
              </w:rPr>
            </w:pPr>
            <w:r>
              <w:rPr>
                <w:rFonts w:hint="eastAsia"/>
                <w:lang w:val="en-US" w:eastAsia="zh-CN"/>
              </w:rPr>
              <w:t>11</w:t>
            </w:r>
          </w:p>
        </w:tc>
        <w:tc>
          <w:tcPr>
            <w:tcW w:w="1276" w:type="dxa"/>
            <w:tcBorders>
              <w:right w:val="single" w:color="auto" w:sz="4" w:space="0"/>
            </w:tcBorders>
          </w:tcPr>
          <w:p>
            <w:pPr>
              <w:widowControl/>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pPr>
          </w:p>
        </w:tc>
        <w:tc>
          <w:tcPr>
            <w:tcW w:w="3171" w:type="dxa"/>
            <w:tcBorders>
              <w:left w:val="single" w:color="auto" w:sz="4" w:space="0"/>
            </w:tcBorders>
          </w:tcPr>
          <w:p>
            <w:pPr>
              <w:jc w:val="center"/>
            </w:pPr>
            <w:r>
              <w:rPr>
                <w:rFonts w:hint="eastAsia"/>
              </w:rPr>
              <w:t>论经济赔偿对死刑执行类别的影响</w:t>
            </w:r>
          </w:p>
        </w:tc>
        <w:tc>
          <w:tcPr>
            <w:tcW w:w="3260" w:type="dxa"/>
          </w:tcPr>
          <w:p>
            <w:pPr>
              <w:widowControl/>
              <w:jc w:val="center"/>
            </w:pPr>
            <w:r>
              <w:rPr>
                <w:rFonts w:hint="eastAsia"/>
              </w:rPr>
              <w:t>《</w:t>
            </w:r>
            <w:r>
              <w:t>中国人民公安大学学报(社会科学版)</w:t>
            </w:r>
            <w:r>
              <w:rPr>
                <w:rFonts w:hint="eastAsia"/>
              </w:rPr>
              <w:t>》2016年第6期</w:t>
            </w:r>
          </w:p>
        </w:tc>
        <w:tc>
          <w:tcPr>
            <w:tcW w:w="709" w:type="dxa"/>
          </w:tcPr>
          <w:p>
            <w:pPr>
              <w:widowControl/>
              <w:jc w:val="center"/>
            </w:pPr>
            <w:r>
              <w:rPr>
                <w:rFonts w:hint="eastAsia"/>
                <w:lang w:val="en-US" w:eastAsia="zh-CN"/>
              </w:rPr>
              <w:t>C类</w:t>
            </w:r>
          </w:p>
        </w:tc>
        <w:tc>
          <w:tcPr>
            <w:tcW w:w="850" w:type="dxa"/>
          </w:tcPr>
          <w:p>
            <w:pPr>
              <w:widowControl/>
              <w:jc w:val="center"/>
              <w:rPr>
                <w:rFonts w:hint="eastAsia" w:eastAsiaTheme="minorEastAsia"/>
                <w:lang w:val="en-US" w:eastAsia="zh-CN"/>
              </w:rPr>
            </w:pPr>
            <w:r>
              <w:rPr>
                <w:rFonts w:hint="eastAsia"/>
                <w:lang w:val="en-US" w:eastAsia="zh-CN"/>
              </w:rPr>
              <w:t>3</w:t>
            </w:r>
          </w:p>
        </w:tc>
        <w:tc>
          <w:tcPr>
            <w:tcW w:w="1276" w:type="dxa"/>
            <w:tcBorders>
              <w:right w:val="single" w:color="auto" w:sz="4" w:space="0"/>
            </w:tcBorders>
          </w:tcPr>
          <w:p>
            <w:pPr>
              <w:widowControl/>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pPr>
          </w:p>
        </w:tc>
        <w:tc>
          <w:tcPr>
            <w:tcW w:w="3171" w:type="dxa"/>
            <w:tcBorders>
              <w:left w:val="single" w:color="auto" w:sz="4" w:space="0"/>
            </w:tcBorders>
          </w:tcPr>
          <w:p>
            <w:pPr>
              <w:jc w:val="center"/>
            </w:pPr>
            <w:r>
              <w:rPr>
                <w:rFonts w:hint="eastAsia"/>
              </w:rPr>
              <w:t>法学实践教学问题研究</w:t>
            </w:r>
          </w:p>
        </w:tc>
        <w:tc>
          <w:tcPr>
            <w:tcW w:w="3260" w:type="dxa"/>
          </w:tcPr>
          <w:p>
            <w:pPr>
              <w:widowControl/>
              <w:jc w:val="center"/>
            </w:pPr>
            <w:r>
              <w:rPr>
                <w:rFonts w:hint="eastAsia"/>
              </w:rPr>
              <w:t>《</w:t>
            </w:r>
            <w:r>
              <w:t>湖北成人教育学院学报</w:t>
            </w:r>
            <w:r>
              <w:rPr>
                <w:rFonts w:hint="eastAsia"/>
              </w:rPr>
              <w:t>》2017年第4期</w:t>
            </w:r>
          </w:p>
        </w:tc>
        <w:tc>
          <w:tcPr>
            <w:tcW w:w="709" w:type="dxa"/>
          </w:tcPr>
          <w:p>
            <w:pPr>
              <w:widowControl/>
              <w:jc w:val="center"/>
            </w:pPr>
            <w:r>
              <w:rPr>
                <w:rFonts w:hint="eastAsia"/>
                <w:lang w:val="en-US" w:eastAsia="zh-CN"/>
              </w:rPr>
              <w:t>D类</w:t>
            </w:r>
          </w:p>
        </w:tc>
        <w:tc>
          <w:tcPr>
            <w:tcW w:w="850" w:type="dxa"/>
          </w:tcPr>
          <w:p>
            <w:pPr>
              <w:widowControl/>
              <w:jc w:val="center"/>
              <w:rPr>
                <w:rFonts w:hint="default" w:eastAsiaTheme="minorEastAsia"/>
                <w:lang w:val="en-US" w:eastAsia="zh-CN"/>
              </w:rPr>
            </w:pPr>
            <w:r>
              <w:rPr>
                <w:rFonts w:hint="eastAsia"/>
                <w:lang w:val="en-US" w:eastAsia="zh-CN"/>
              </w:rPr>
              <w:t>无</w:t>
            </w:r>
          </w:p>
        </w:tc>
        <w:tc>
          <w:tcPr>
            <w:tcW w:w="1276" w:type="dxa"/>
            <w:tcBorders>
              <w:right w:val="single" w:color="auto" w:sz="4" w:space="0"/>
            </w:tcBorders>
          </w:tcPr>
          <w:p>
            <w:pPr>
              <w:widowControl/>
              <w:jc w:val="center"/>
            </w:pPr>
          </w:p>
          <w:p>
            <w:pPr>
              <w:bidi w:val="0"/>
              <w:ind w:firstLine="519" w:firstLineChars="0"/>
              <w:jc w:val="left"/>
              <w:rPr>
                <w:rFonts w:asciiTheme="minorHAnsi" w:hAnsiTheme="minorHAnsi" w:eastAsiaTheme="minorEastAsia" w:cstheme="minorBidi"/>
                <w:kern w:val="2"/>
                <w:sz w:val="21"/>
                <w:szCs w:val="22"/>
                <w:lang w:val="en-US" w:eastAsia="zh-CN" w:bidi="ar-SA"/>
              </w:rPr>
            </w:pPr>
            <w:r>
              <w:rPr>
                <w:rFonts w:hint="eastAsia"/>
                <w:lang w:val="en-US" w:eastAsia="zh-CN"/>
              </w:rPr>
              <w:t>有</w:t>
            </w:r>
          </w:p>
        </w:tc>
      </w:tr>
    </w:tbl>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pPr>
              <w:rPr>
                <w:rFonts w:hint="default" w:eastAsiaTheme="minorEastAsia"/>
                <w:lang w:val="en-US" w:eastAsia="zh-CN"/>
              </w:rPr>
            </w:pPr>
            <w:r>
              <w:rPr>
                <w:rFonts w:hint="eastAsia"/>
                <w:lang w:val="en-US" w:eastAsia="zh-CN"/>
              </w:rPr>
              <w:t>环境犯罪严格责任研究</w:t>
            </w:r>
          </w:p>
        </w:tc>
        <w:tc>
          <w:tcPr>
            <w:tcW w:w="655" w:type="dxa"/>
            <w:vAlign w:val="center"/>
          </w:tcPr>
          <w:p>
            <w:pPr>
              <w:rPr>
                <w:rFonts w:hint="eastAsia" w:eastAsiaTheme="minorEastAsia"/>
                <w:lang w:val="en-US" w:eastAsia="zh-CN"/>
              </w:rPr>
            </w:pPr>
            <w:r>
              <w:rPr>
                <w:rFonts w:hint="eastAsia"/>
                <w:lang w:val="en-US" w:eastAsia="zh-CN"/>
              </w:rPr>
              <w:t>著作</w:t>
            </w:r>
          </w:p>
        </w:tc>
        <w:tc>
          <w:tcPr>
            <w:tcW w:w="1058" w:type="dxa"/>
            <w:vAlign w:val="center"/>
          </w:tcPr>
          <w:p>
            <w:pPr>
              <w:rPr>
                <w:rFonts w:hint="eastAsia" w:eastAsiaTheme="minorEastAsia"/>
                <w:lang w:val="en-US" w:eastAsia="zh-CN"/>
              </w:rPr>
            </w:pPr>
            <w:r>
              <w:rPr>
                <w:rFonts w:hint="eastAsia"/>
                <w:lang w:val="en-US" w:eastAsia="zh-CN"/>
              </w:rPr>
              <w:t>独著</w:t>
            </w:r>
          </w:p>
        </w:tc>
        <w:tc>
          <w:tcPr>
            <w:tcW w:w="1276" w:type="dxa"/>
            <w:vAlign w:val="center"/>
          </w:tcPr>
          <w:p>
            <w:pPr>
              <w:rPr>
                <w:rFonts w:hint="default" w:eastAsiaTheme="minorEastAsia"/>
                <w:lang w:val="en-US" w:eastAsia="zh-CN"/>
              </w:rPr>
            </w:pPr>
            <w:r>
              <w:rPr>
                <w:rFonts w:hint="eastAsia"/>
                <w:lang w:val="en-US" w:eastAsia="zh-CN"/>
              </w:rPr>
              <w:t>中国检察出版社2018年12月</w:t>
            </w:r>
          </w:p>
        </w:tc>
        <w:tc>
          <w:tcPr>
            <w:tcW w:w="851" w:type="dxa"/>
            <w:tcBorders>
              <w:right w:val="single" w:color="auto" w:sz="4" w:space="0"/>
            </w:tcBorders>
            <w:vAlign w:val="center"/>
          </w:tcPr>
          <w:p>
            <w:pPr>
              <w:rPr>
                <w:rFonts w:hint="default" w:eastAsiaTheme="minorEastAsia"/>
                <w:lang w:val="en-US" w:eastAsia="zh-CN"/>
              </w:rPr>
            </w:pPr>
            <w:r>
              <w:rPr>
                <w:rFonts w:hint="eastAsia"/>
                <w:lang w:eastAsia="zh-CN"/>
              </w:rPr>
              <w:t>（</w:t>
            </w:r>
            <w:r>
              <w:rPr>
                <w:rFonts w:hint="eastAsia"/>
                <w:lang w:val="en-US" w:eastAsia="zh-CN"/>
              </w:rPr>
              <w:t>2018</w:t>
            </w:r>
            <w:r>
              <w:rPr>
                <w:rFonts w:hint="eastAsia"/>
                <w:lang w:eastAsia="zh-CN"/>
              </w:rPr>
              <w:t>）</w:t>
            </w:r>
            <w:r>
              <w:rPr>
                <w:rFonts w:hint="eastAsia"/>
                <w:lang w:val="en-US" w:eastAsia="zh-CN"/>
              </w:rPr>
              <w:t>第280958号</w:t>
            </w:r>
          </w:p>
        </w:tc>
        <w:tc>
          <w:tcPr>
            <w:tcW w:w="1134" w:type="dxa"/>
            <w:tcBorders>
              <w:left w:val="single" w:color="auto" w:sz="4" w:space="0"/>
            </w:tcBorders>
            <w:vAlign w:val="center"/>
          </w:tcPr>
          <w:p>
            <w:pPr>
              <w:rPr>
                <w:rFonts w:hint="default" w:eastAsiaTheme="minorEastAsia"/>
                <w:lang w:val="en-US" w:eastAsia="zh-CN"/>
              </w:rPr>
            </w:pPr>
            <w:r>
              <w:rPr>
                <w:rFonts w:hint="eastAsia"/>
                <w:lang w:val="en-US" w:eastAsia="zh-CN"/>
              </w:rPr>
              <w:t>18.1</w:t>
            </w:r>
          </w:p>
        </w:tc>
        <w:tc>
          <w:tcPr>
            <w:tcW w:w="992" w:type="dxa"/>
            <w:vAlign w:val="center"/>
          </w:tcPr>
          <w:p>
            <w:pPr>
              <w:rPr>
                <w:rFonts w:hint="default" w:eastAsiaTheme="minorEastAsia"/>
                <w:lang w:val="en-US" w:eastAsia="zh-CN"/>
              </w:rPr>
            </w:pPr>
            <w:r>
              <w:rPr>
                <w:rFonts w:hint="eastAsia"/>
                <w:lang w:val="en-US" w:eastAsia="zh-CN"/>
              </w:rPr>
              <w:t>18.1</w:t>
            </w:r>
          </w:p>
        </w:tc>
        <w:tc>
          <w:tcPr>
            <w:tcW w:w="850" w:type="dxa"/>
            <w:vAlign w:val="center"/>
          </w:tcPr>
          <w:p>
            <w:pPr>
              <w:rPr>
                <w:rFonts w:hint="eastAsia"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p/>
    <w:tbl>
      <w:tblPr>
        <w:tblStyle w:val="6"/>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bl>
    <w:p>
      <w:r>
        <w:rPr>
          <w:rFonts w:hint="eastAsia"/>
        </w:rPr>
        <w:t xml:space="preserve"> </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rPr>
                <w:rFonts w:eastAsia="宋体"/>
              </w:rP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rPr>
                <w:rFonts w:eastAsia="宋体"/>
              </w:rPr>
            </w:pPr>
            <w:r>
              <w:rPr>
                <w:rFonts w:hint="eastAsia"/>
              </w:rPr>
              <w:t>授权时间</w:t>
            </w:r>
          </w:p>
        </w:tc>
        <w:tc>
          <w:tcPr>
            <w:tcW w:w="850" w:type="dxa"/>
            <w:vAlign w:val="center"/>
          </w:tcPr>
          <w:p>
            <w:pPr>
              <w:jc w:val="center"/>
              <w:rPr>
                <w:rFonts w:eastAsia="宋体"/>
              </w:rP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r>
              <w:rPr>
                <w:rFonts w:hint="eastAsia"/>
              </w:rPr>
              <w:t>恢复性司法制度漫谈——以刑事司法为视角</w:t>
            </w:r>
          </w:p>
        </w:tc>
        <w:tc>
          <w:tcPr>
            <w:tcW w:w="1323" w:type="dxa"/>
            <w:tcBorders>
              <w:right w:val="single" w:color="auto" w:sz="4" w:space="0"/>
            </w:tcBorders>
          </w:tcPr>
          <w:p>
            <w:pPr>
              <w:widowControl/>
              <w:jc w:val="center"/>
              <w:rPr>
                <w:rFonts w:hint="eastAsia" w:eastAsiaTheme="minorEastAsia"/>
                <w:lang w:val="en-US" w:eastAsia="zh-CN"/>
              </w:rPr>
            </w:pPr>
            <w:r>
              <w:rPr>
                <w:rFonts w:hint="eastAsia"/>
                <w:lang w:val="en-US" w:eastAsia="zh-CN"/>
              </w:rPr>
              <w:t>法学院</w:t>
            </w:r>
          </w:p>
        </w:tc>
        <w:tc>
          <w:tcPr>
            <w:tcW w:w="1133" w:type="dxa"/>
            <w:tcBorders>
              <w:left w:val="single" w:color="auto" w:sz="4" w:space="0"/>
            </w:tcBorders>
          </w:tcPr>
          <w:p>
            <w:pPr>
              <w:widowControl/>
              <w:jc w:val="center"/>
              <w:rPr>
                <w:rFonts w:hint="default" w:eastAsiaTheme="minorEastAsia"/>
                <w:lang w:val="en-US" w:eastAsia="zh-CN"/>
              </w:rPr>
            </w:pPr>
            <w:r>
              <w:rPr>
                <w:rFonts w:hint="eastAsia"/>
                <w:lang w:val="en-US" w:eastAsia="zh-CN"/>
              </w:rPr>
              <w:t>2018年11月15日</w:t>
            </w:r>
          </w:p>
        </w:tc>
        <w:tc>
          <w:tcPr>
            <w:tcW w:w="1133" w:type="dxa"/>
          </w:tcPr>
          <w:p>
            <w:pPr>
              <w:widowControl/>
              <w:jc w:val="center"/>
              <w:rPr>
                <w:rFonts w:hint="eastAsia" w:eastAsiaTheme="minorEastAsia"/>
                <w:lang w:val="en-US" w:eastAsia="zh-CN"/>
              </w:rPr>
            </w:pPr>
            <w:r>
              <w:rPr>
                <w:rFonts w:hint="eastAsia"/>
                <w:lang w:val="en-US" w:eastAsia="zh-CN"/>
              </w:rPr>
              <w:t>桂林洋校区</w:t>
            </w:r>
          </w:p>
        </w:tc>
        <w:tc>
          <w:tcPr>
            <w:tcW w:w="1389" w:type="dxa"/>
          </w:tcPr>
          <w:p>
            <w:pPr>
              <w:widowControl/>
              <w:jc w:val="center"/>
              <w:rPr>
                <w:rFonts w:hint="default" w:eastAsiaTheme="minorEastAsia"/>
                <w:lang w:val="en-US" w:eastAsia="zh-CN"/>
              </w:rPr>
            </w:pPr>
            <w:r>
              <w:rPr>
                <w:rFonts w:hint="eastAsia"/>
                <w:lang w:val="en-US" w:eastAsia="zh-CN"/>
              </w:rPr>
              <w:t>全校学生</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r>
              <w:rPr>
                <w:rFonts w:hint="eastAsia"/>
              </w:rPr>
              <w:t>本科毕业生应聘技巧指导</w:t>
            </w:r>
          </w:p>
        </w:tc>
        <w:tc>
          <w:tcPr>
            <w:tcW w:w="1323" w:type="dxa"/>
            <w:tcBorders>
              <w:right w:val="single" w:color="auto" w:sz="4" w:space="0"/>
            </w:tcBorders>
          </w:tcPr>
          <w:p>
            <w:pPr>
              <w:widowControl/>
              <w:jc w:val="center"/>
              <w:rPr>
                <w:rFonts w:hint="eastAsia" w:eastAsiaTheme="minorEastAsia"/>
                <w:lang w:val="en-US" w:eastAsia="zh-CN"/>
              </w:rPr>
            </w:pPr>
            <w:r>
              <w:rPr>
                <w:rFonts w:hint="eastAsia"/>
                <w:lang w:val="en-US" w:eastAsia="zh-CN"/>
              </w:rPr>
              <w:t>法学院</w:t>
            </w:r>
          </w:p>
        </w:tc>
        <w:tc>
          <w:tcPr>
            <w:tcW w:w="1133" w:type="dxa"/>
            <w:tcBorders>
              <w:left w:val="single" w:color="auto" w:sz="4" w:space="0"/>
            </w:tcBorders>
          </w:tcPr>
          <w:p>
            <w:pPr>
              <w:widowControl/>
              <w:jc w:val="center"/>
            </w:pPr>
            <w:r>
              <w:rPr>
                <w:rFonts w:hint="eastAsia"/>
                <w:sz w:val="24"/>
                <w:szCs w:val="24"/>
              </w:rPr>
              <w:t>2019年4月18日</w:t>
            </w:r>
          </w:p>
        </w:tc>
        <w:tc>
          <w:tcPr>
            <w:tcW w:w="1133" w:type="dxa"/>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桂林洋校区</w:t>
            </w:r>
          </w:p>
        </w:tc>
        <w:tc>
          <w:tcPr>
            <w:tcW w:w="1389" w:type="dxa"/>
            <w:vAlign w:val="top"/>
          </w:tcPr>
          <w:p>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全校学生</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r>
              <w:rPr>
                <w:rFonts w:hint="eastAsia"/>
                <w:lang w:val="en-US" w:eastAsia="zh-CN"/>
              </w:rPr>
              <w:t>必须了解的认定正当防卫的几个误区</w:t>
            </w:r>
          </w:p>
        </w:tc>
        <w:tc>
          <w:tcPr>
            <w:tcW w:w="1323" w:type="dxa"/>
            <w:tcBorders>
              <w:right w:val="single" w:color="auto" w:sz="4" w:space="0"/>
            </w:tcBorders>
          </w:tcPr>
          <w:p>
            <w:pPr>
              <w:widowControl/>
              <w:jc w:val="center"/>
            </w:pPr>
            <w:r>
              <w:rPr>
                <w:rFonts w:hint="eastAsia"/>
                <w:lang w:val="en-US" w:eastAsia="zh-CN"/>
              </w:rPr>
              <w:t>法学院</w:t>
            </w:r>
          </w:p>
        </w:tc>
        <w:tc>
          <w:tcPr>
            <w:tcW w:w="1133" w:type="dxa"/>
            <w:tcBorders>
              <w:left w:val="single" w:color="auto" w:sz="4" w:space="0"/>
            </w:tcBorders>
          </w:tcPr>
          <w:p>
            <w:pPr>
              <w:widowControl/>
              <w:jc w:val="center"/>
            </w:pPr>
            <w:r>
              <w:rPr>
                <w:rFonts w:hint="eastAsia"/>
                <w:lang w:val="en-US" w:eastAsia="zh-CN"/>
              </w:rPr>
              <w:t>2020年6月18日</w:t>
            </w:r>
          </w:p>
        </w:tc>
        <w:tc>
          <w:tcPr>
            <w:tcW w:w="1133" w:type="dxa"/>
          </w:tcPr>
          <w:p>
            <w:pPr>
              <w:widowControl/>
              <w:jc w:val="center"/>
              <w:rPr>
                <w:rFonts w:hint="default" w:eastAsiaTheme="minorEastAsia"/>
                <w:lang w:val="en-US" w:eastAsia="zh-CN"/>
              </w:rPr>
            </w:pPr>
            <w:r>
              <w:rPr>
                <w:rFonts w:hint="eastAsia"/>
                <w:lang w:val="en-US" w:eastAsia="zh-CN"/>
              </w:rPr>
              <w:t>视频会议</w:t>
            </w:r>
          </w:p>
        </w:tc>
        <w:tc>
          <w:tcPr>
            <w:tcW w:w="1389" w:type="dxa"/>
          </w:tcPr>
          <w:p>
            <w:pPr>
              <w:widowControl/>
              <w:jc w:val="center"/>
              <w:rPr>
                <w:rFonts w:hint="default" w:eastAsiaTheme="minorEastAsia"/>
                <w:lang w:val="en-US" w:eastAsia="zh-CN"/>
              </w:rPr>
            </w:pPr>
            <w:r>
              <w:rPr>
                <w:rFonts w:hint="eastAsia"/>
                <w:lang w:val="en-US" w:eastAsia="zh-CN"/>
              </w:rPr>
              <w:t>全校学生</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pPr>
        <w:widowControl/>
        <w:jc w:val="left"/>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50" w:hRule="atLeast"/>
        </w:trPr>
        <w:tc>
          <w:tcPr>
            <w:tcW w:w="9854" w:type="dxa"/>
          </w:tcPr>
          <w:p/>
          <w:p>
            <w:pPr>
              <w:ind w:firstLine="420" w:firstLineChars="200"/>
              <w:rPr>
                <w:rFonts w:hint="eastAsia"/>
                <w:lang w:val="en-US" w:eastAsia="zh-CN"/>
              </w:rPr>
            </w:pPr>
            <w:r>
              <w:rPr>
                <w:rFonts w:hint="eastAsia"/>
                <w:lang w:val="en-US" w:eastAsia="zh-CN"/>
              </w:rPr>
              <w:t>本人自2015年8月入职海南师范大学以来，在思想上始终坚持与党中央的重要精神保持一致，认真学习中国共产党的各项理论知识，实际运用于实际工作中。自觉运用坚定的政治立场从事教学和科研活动，严格遵守各项法律制度，从未出现过违法犯罪记录。</w:t>
            </w:r>
            <w:r>
              <w:rPr>
                <w:color w:val="auto"/>
              </w:rPr>
              <w:t>勤于学习，勇于创新，踏实肯干，用自己辛勤的努力培养出新世纪、新时期的新一代劳动者。</w:t>
            </w:r>
            <w:r>
              <w:rPr>
                <w:rFonts w:hint="eastAsia"/>
                <w:color w:val="auto"/>
                <w:lang w:eastAsia="zh-CN"/>
              </w:rPr>
              <w:t>我热爱教育事业，依法执教，</w:t>
            </w:r>
            <w:r>
              <w:rPr>
                <w:color w:val="auto"/>
              </w:rPr>
              <w:t>为人师表，关心学生，爱护学生。钻研业务，勤奋刻苦</w:t>
            </w:r>
            <w:r>
              <w:rPr>
                <w:rFonts w:hint="eastAsia"/>
                <w:color w:val="auto"/>
                <w:lang w:eastAsia="zh-CN"/>
              </w:rPr>
              <w:t>，</w:t>
            </w:r>
            <w:r>
              <w:rPr>
                <w:color w:val="auto"/>
              </w:rPr>
              <w:t>有奉献精神</w:t>
            </w:r>
            <w:r>
              <w:rPr>
                <w:rFonts w:hint="eastAsia"/>
                <w:color w:val="auto"/>
                <w:lang w:eastAsia="zh-CN"/>
              </w:rPr>
              <w:t>。</w:t>
            </w:r>
            <w:r>
              <w:rPr>
                <w:color w:val="auto"/>
              </w:rPr>
              <w:t>团结同志，热心帮助同志，人际关系融洽</w:t>
            </w:r>
            <w:r>
              <w:rPr>
                <w:rFonts w:hint="eastAsia"/>
                <w:color w:val="auto"/>
                <w:lang w:eastAsia="zh-CN"/>
              </w:rPr>
              <w:t>。</w:t>
            </w:r>
            <w:r>
              <w:rPr>
                <w:rFonts w:hint="eastAsia"/>
                <w:lang w:val="en-US" w:eastAsia="zh-CN"/>
              </w:rPr>
              <w:t>认真及时完成各项工作，态度积极认真。积极参加各项社会活动，遵守社会公德，严于律己。</w:t>
            </w:r>
          </w:p>
          <w:p>
            <w:pPr>
              <w:ind w:firstLine="420" w:firstLineChars="200"/>
              <w:rPr>
                <w:rFonts w:hint="default"/>
                <w:lang w:val="en-US" w:eastAsia="zh-CN"/>
              </w:rPr>
            </w:pPr>
            <w:r>
              <w:rPr>
                <w:rFonts w:hint="eastAsia"/>
                <w:lang w:val="en-US" w:eastAsia="zh-CN"/>
              </w:rPr>
              <w:t>在教学过程中，以身作则，治学严谨，严格按照学校的各项教学规范履行教学职责，通过不断学习前辈的教学经验，提升自身教学能力。在授课方面，本人承担了《刑法学》《刑事诉讼法学》主要核心课程的教学，并以自己的专业为基础，开设了《生活中的犯罪解读》这一全校性公共课，全校有数百人选择此课程，收到了良好的效果。同时，本人还参与承担了大类招生课程《中西法学经典案例专题》《法学通论》的教学工作。在成人教育方面，本人也积极参与成人教育的多门课程的授课。每次课前都会积极准备教学基本资料，及时更新课程内容，按时上课和下课，注重为人师表。课堂教学中，注重与学生的互动，充分调动学生的课堂积极性。在课后，注重保持与学生的联系畅通</w:t>
            </w:r>
            <w:r>
              <w:rPr>
                <w:rFonts w:hint="eastAsia"/>
                <w:lang w:eastAsia="zh-CN"/>
              </w:rPr>
              <w:t>，</w:t>
            </w:r>
            <w:r>
              <w:rPr>
                <w:rFonts w:hint="eastAsia"/>
                <w:lang w:val="en-US" w:eastAsia="zh-CN"/>
              </w:rPr>
              <w:t>通过利用微信、QQ、电话、面对面交流等多种方式随时解答学生在学习中的疑惑问题。注重培养学生良好的人生观、价值观，引导学生提升自我道德修养和社会责任感。在教学方法上，不断学习和更新新的教学模式，通过大量使用案例分析，理论与实践相结合，提升学生理解法律知识的能力和兴趣。近五年来本人总共承担的课程数为十多门，总共课时数为1184学时，平均每年授课的课时数为238，远远超出了学校规定的最低标准，课堂教学质量测评“A”级为100%。此外，在实践教学方面，本人近几年来多次参与指导毕业生实习工作，多次获得了校级实践教学“优秀指导老师”荣誉称号。每一年都积极参与指导毕业生毕业论文，截至目前为止，已指导的毕业生论文数近三十人，所指导的毕业生论文答辩通过率为100%。</w:t>
            </w:r>
          </w:p>
          <w:p>
            <w:pPr>
              <w:ind w:firstLine="420" w:firstLineChars="200"/>
              <w:rPr>
                <w:rFonts w:hint="eastAsia"/>
                <w:lang w:val="en-US" w:eastAsia="zh-CN"/>
              </w:rPr>
            </w:pPr>
            <w:r>
              <w:rPr>
                <w:rFonts w:hint="eastAsia"/>
                <w:lang w:val="en-US" w:eastAsia="zh-CN"/>
              </w:rPr>
              <w:t>在个人科研方面，本人努力钻研，勇于探索。利用各种机会参加省内外的学术会议，积极报名重大培训班，提升个人专业素养。充分利用所学知识开展学术研究，截至目前为止，主持完成了教育部人文社会科学规划课题和司法部直属的中国监狱协会课题各一项。另有两项由本人主持的海南省哲学社会科学规划课题和省级教改课题正在研究中。此外，本人还积极参与其他老师的科研项目，以排名前三参与完成了国家社科基金课题一项、海南省哲学社会科学规划课题两项。在学术论文方面，近几年本人密切关注领域内前沿动态，自入职海南师范大学以来公开发表了学术论文十多篇，其中发表在法律核心C刊《法学论坛》一篇，北大核心期刊3篇，取得了较大的成绩。</w:t>
            </w:r>
          </w:p>
          <w:p>
            <w:pPr>
              <w:ind w:firstLine="420" w:firstLineChars="200"/>
              <w:rPr>
                <w:rFonts w:hint="eastAsia"/>
                <w:lang w:val="en-US" w:eastAsia="zh-CN"/>
              </w:rPr>
            </w:pPr>
            <w:r>
              <w:rPr>
                <w:rFonts w:hint="eastAsia"/>
                <w:lang w:val="en-US" w:eastAsia="zh-CN"/>
              </w:rPr>
              <w:t>自入职以来，本人一直坚持担任班主任工作一职，2015年9月开始，本人担任2015级法学1班班主任，直至该班级学生顺利毕业。期间，通过开展班级主题班会等活动，引导学生努力学习、开心生活、培养良好的习惯，在学习上和生活上及时帮助学生答疑解惑，班级同学的学习成绩普遍良好，部分学生表现非常优秀，积极参加宪法比赛等相关社会活动，且取得了优异的成绩，有些同学在毕业后考取了理想的研究生，个别同学获得了国家级荣誉称号，为学院和学校增添了光彩。</w:t>
            </w:r>
          </w:p>
          <w:p>
            <w:pPr>
              <w:ind w:firstLine="420" w:firstLineChars="200"/>
              <w:rPr>
                <w:rFonts w:hint="default"/>
                <w:lang w:val="en-US" w:eastAsia="zh-CN"/>
              </w:rPr>
            </w:pPr>
            <w:r>
              <w:rPr>
                <w:rFonts w:hint="eastAsia"/>
                <w:lang w:val="en-US" w:eastAsia="zh-CN"/>
              </w:rPr>
              <w:t>成绩值得肯定，但本人在工作中也存在一些需要改进的地方，比如，近两年来科研成果中发表高质量的学术论文相对较少，需要在以后的工作中更加注重科研投入，为推进学院的整体科研实力再出力。</w:t>
            </w:r>
          </w:p>
          <w:p/>
          <w:p/>
          <w:p/>
          <w:p>
            <w:r>
              <w:rPr>
                <w:rFonts w:hint="eastAsia"/>
              </w:rPr>
              <w:t>本人承诺：</w:t>
            </w:r>
          </w:p>
          <w:p/>
          <w:p>
            <w:r>
              <w:rPr>
                <w:rFonts w:hint="eastAsia"/>
              </w:rPr>
              <w:t xml:space="preserve">                                                       签名：                   年   月   日</w:t>
            </w:r>
          </w:p>
        </w:tc>
      </w:tr>
    </w:tbl>
    <w:p/>
    <w:tbl>
      <w:tblPr>
        <w:tblStyle w:val="5"/>
        <w:tblW w:w="0" w:type="auto"/>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依据《海南师范大学教师系列专业技术职务评审管理办法（暂行）》（海师办[2018]99号文规定，经鉴定审核，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同行专家评审代表作名称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代表作1名称：</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代表作2名称：</w:t>
            </w:r>
          </w:p>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DE9A"/>
    <w:multiLevelType w:val="singleLevel"/>
    <w:tmpl w:val="09F2DE9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126B"/>
    <w:rsid w:val="0002075C"/>
    <w:rsid w:val="00024587"/>
    <w:rsid w:val="00050B41"/>
    <w:rsid w:val="000734BB"/>
    <w:rsid w:val="000835E5"/>
    <w:rsid w:val="00086C19"/>
    <w:rsid w:val="00091D39"/>
    <w:rsid w:val="00093E8E"/>
    <w:rsid w:val="000A1C4F"/>
    <w:rsid w:val="000A53B5"/>
    <w:rsid w:val="000B25F1"/>
    <w:rsid w:val="000B5BC8"/>
    <w:rsid w:val="000B7E3F"/>
    <w:rsid w:val="000C7246"/>
    <w:rsid w:val="000E1FCC"/>
    <w:rsid w:val="000E777B"/>
    <w:rsid w:val="000F2B39"/>
    <w:rsid w:val="001034FB"/>
    <w:rsid w:val="00106765"/>
    <w:rsid w:val="00110033"/>
    <w:rsid w:val="001152EC"/>
    <w:rsid w:val="00123022"/>
    <w:rsid w:val="0012343B"/>
    <w:rsid w:val="0012740F"/>
    <w:rsid w:val="0012753C"/>
    <w:rsid w:val="00136E7A"/>
    <w:rsid w:val="00163F01"/>
    <w:rsid w:val="00171343"/>
    <w:rsid w:val="00192A61"/>
    <w:rsid w:val="001937B4"/>
    <w:rsid w:val="001B0A30"/>
    <w:rsid w:val="001D2597"/>
    <w:rsid w:val="001E1E38"/>
    <w:rsid w:val="00211798"/>
    <w:rsid w:val="00226AC5"/>
    <w:rsid w:val="002270A7"/>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849BB"/>
    <w:rsid w:val="00492E46"/>
    <w:rsid w:val="004A7AE8"/>
    <w:rsid w:val="004B1AFD"/>
    <w:rsid w:val="004F21A1"/>
    <w:rsid w:val="00501DE0"/>
    <w:rsid w:val="00507D8E"/>
    <w:rsid w:val="00523155"/>
    <w:rsid w:val="00583E93"/>
    <w:rsid w:val="005E06B1"/>
    <w:rsid w:val="005E3440"/>
    <w:rsid w:val="005E58F4"/>
    <w:rsid w:val="00607D1E"/>
    <w:rsid w:val="00622561"/>
    <w:rsid w:val="00623BB8"/>
    <w:rsid w:val="00647D66"/>
    <w:rsid w:val="00661C50"/>
    <w:rsid w:val="00661D38"/>
    <w:rsid w:val="00690D02"/>
    <w:rsid w:val="00691EF6"/>
    <w:rsid w:val="006E5989"/>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2519"/>
    <w:rsid w:val="0089698F"/>
    <w:rsid w:val="008B4063"/>
    <w:rsid w:val="008B5E5E"/>
    <w:rsid w:val="008C4C0F"/>
    <w:rsid w:val="00912A23"/>
    <w:rsid w:val="00956FEE"/>
    <w:rsid w:val="009624BB"/>
    <w:rsid w:val="00962F66"/>
    <w:rsid w:val="00967876"/>
    <w:rsid w:val="009C1F06"/>
    <w:rsid w:val="009E353C"/>
    <w:rsid w:val="009E64C8"/>
    <w:rsid w:val="00A03435"/>
    <w:rsid w:val="00A12F14"/>
    <w:rsid w:val="00A600A4"/>
    <w:rsid w:val="00AD5CCC"/>
    <w:rsid w:val="00AF445F"/>
    <w:rsid w:val="00B06BF4"/>
    <w:rsid w:val="00B07F41"/>
    <w:rsid w:val="00B16465"/>
    <w:rsid w:val="00B22E22"/>
    <w:rsid w:val="00B80533"/>
    <w:rsid w:val="00B82843"/>
    <w:rsid w:val="00BA646C"/>
    <w:rsid w:val="00BD1A32"/>
    <w:rsid w:val="00BD4E90"/>
    <w:rsid w:val="00C008D8"/>
    <w:rsid w:val="00C0165A"/>
    <w:rsid w:val="00C77711"/>
    <w:rsid w:val="00C96100"/>
    <w:rsid w:val="00CB1F99"/>
    <w:rsid w:val="00CD42FF"/>
    <w:rsid w:val="00CD7981"/>
    <w:rsid w:val="00D20B34"/>
    <w:rsid w:val="00D36A37"/>
    <w:rsid w:val="00D3748A"/>
    <w:rsid w:val="00D416C2"/>
    <w:rsid w:val="00D41CF0"/>
    <w:rsid w:val="00D66B57"/>
    <w:rsid w:val="00DA3AD6"/>
    <w:rsid w:val="00DA6B66"/>
    <w:rsid w:val="00DB02E4"/>
    <w:rsid w:val="00DC11A1"/>
    <w:rsid w:val="00DD5F4F"/>
    <w:rsid w:val="00DD7968"/>
    <w:rsid w:val="00DE299B"/>
    <w:rsid w:val="00E07849"/>
    <w:rsid w:val="00E161A5"/>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5904C7E"/>
    <w:rsid w:val="08536790"/>
    <w:rsid w:val="148648DA"/>
    <w:rsid w:val="1A3403D8"/>
    <w:rsid w:val="1AAA3699"/>
    <w:rsid w:val="1D1A6EC6"/>
    <w:rsid w:val="293C440F"/>
    <w:rsid w:val="3CB869F8"/>
    <w:rsid w:val="3F8C2373"/>
    <w:rsid w:val="4F80741A"/>
    <w:rsid w:val="64E61BF2"/>
    <w:rsid w:val="65DC49EB"/>
    <w:rsid w:val="66CA18C3"/>
    <w:rsid w:val="6ECA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12</Pages>
  <Words>697</Words>
  <Characters>3977</Characters>
  <Lines>33</Lines>
  <Paragraphs>9</Paragraphs>
  <TotalTime>6</TotalTime>
  <ScaleCrop>false</ScaleCrop>
  <LinksUpToDate>false</LinksUpToDate>
  <CharactersWithSpaces>4665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周兆进</cp:lastModifiedBy>
  <cp:lastPrinted>2018-11-04T02:00:00Z</cp:lastPrinted>
  <dcterms:modified xsi:type="dcterms:W3CDTF">2020-10-25T10:18:11Z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