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2023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法学院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  <w:lang w:val="en-US" w:eastAsia="zh-CN"/>
        </w:rPr>
        <w:t xml:space="preserve">  张红昌</w:t>
      </w:r>
      <w:r>
        <w:rPr>
          <w:rFonts w:hint="eastAsia"/>
          <w:sz w:val="30"/>
          <w:u w:val="single"/>
        </w:rPr>
        <w:t xml:space="preserve">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副教授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法学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教授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    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</w:rPr>
        <w:t xml:space="preserve"> 年 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依据《海南师范大学国际人才申报认定、高聘与评审高级职称管理办法（试行）》（〔2022〕57号）进行申报，评审条件依照《海南师范大学高校教师系列专业技术职务评审管理办法》（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2070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258.75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2070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258.75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优秀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）届；或担任本科生创新创业活动（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）项；或担任本科生专业竞赛指导（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）项；或担任本科生开展寒暑假社会实践（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2023-2024（一）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2021法学1、2班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128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128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128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2021法学1、2、3班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2022-2023（一）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2020法学2班、1班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2022-2023（一）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犯罪与刑罚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通识教育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2020法学2班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2021-2022（二）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犯罪与刑罚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通识教育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2021-2022（一）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2019法学2班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2021-2022（一）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犯罪与刑罚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通识教育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2019法学2班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犯罪与刑罚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通识教育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法学通论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2020文史法类14班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2019文史法类12班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2020-2021（一）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法学通论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2020文史法类9、10班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犯罪与刑罚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通识教育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2018法学1、2班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犯罪与刑罚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通识教育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2019-2020（一）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法学通论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2019文史法类7、10班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2018-2019（二）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2017法学1、2班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2018-2019（二）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 中西法学经典案例专题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 2018文史法类2班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2018-2019（一）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中西法学经典案例专题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2018文史法类7、8班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2018-2019（一）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2017-2018（二）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中西法学经典案例专题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2017文史法类1班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2017-2018（二）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2017-2018（一）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中西法学经典案例专题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2017文史法类7、8班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2017-2018（一）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2016-2017（二）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刑事诉讼法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2016-2017（二）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中西法学经典案例专题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2016文史法类1、2班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2016-2017（一）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犯罪与刑罚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通识教育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2016-2017（一）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中西法学经典案例专题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2016文史法类11、13班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2015-2016（二）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刑法学（总论）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2015-2016（二）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国际刑法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2014法学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2070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指导本科生论文（84人次）：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2023届，2019级法学专业：指导学生毕业论文12篇；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2022届，2018级法学专业：指导学生毕业论文11篇；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2021届，2017级法学专业：指导学生毕业论文12篇；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2020届，2016级法学专业：指导学生毕业论文17篇；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2019届，2015级法学专业：指导学生毕业论文15篇；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2018届，2014级法学专业：指导学生毕业论文6篇；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2017届，2013级法学专业：指导学生毕业论文6篇；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2016届，2012级法学专业：指导学生毕业论文5篇；</w:t>
            </w: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2400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侵权类民刑交叉案件的法律责任研究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18BFX118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国家社科基金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2018年6月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B2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知识产权案件刑民交叉问题研究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2022（048）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最高人民检察院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2022年7月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买卖对向行为无罪的中国理论体系构建研究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23BFX120</w:t>
            </w: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国家社科基金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2023年9月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刑法规范二重性视阈下存疑有利被告人研究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20FFXB071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国家社科基金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sz w:val="18"/>
                <w:szCs w:val="18"/>
                <w:lang w:val="en-US" w:eastAsia="zh-CN"/>
              </w:rPr>
              <w:t>2020年10月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eastAsiaTheme="minorEastAsia"/>
                <w:lang w:val="en-US" w:eastAsia="zh-CN"/>
              </w:rPr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风险社会背景下行政犯扩张及其适用限缩研究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19BFX061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国家社科基金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sz w:val="18"/>
                <w:szCs w:val="18"/>
                <w:lang w:val="en-US" w:eastAsia="zh-CN"/>
              </w:rPr>
              <w:t>2019年7月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eastAsiaTheme="minorEastAsia"/>
                <w:lang w:val="en-US" w:eastAsia="zh-CN"/>
              </w:rPr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40"/>
        <w:gridCol w:w="1238"/>
        <w:gridCol w:w="1016"/>
        <w:gridCol w:w="2250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E级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体系与问题交融下民刑交叉案件的谦抑性研究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中国人民公安大学学报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2023年8月，2023年第4期。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4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G级</w:t>
            </w:r>
          </w:p>
        </w:tc>
        <w:tc>
          <w:tcPr>
            <w:tcW w:w="101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侵占罪的保护法益及其实害判定</w:t>
            </w:r>
          </w:p>
        </w:tc>
        <w:tc>
          <w:tcPr>
            <w:tcW w:w="22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南海法学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2022年12月，2022年第6期。</w:t>
            </w:r>
          </w:p>
        </w:tc>
        <w:tc>
          <w:tcPr>
            <w:tcW w:w="796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G级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sz w:val="15"/>
                <w:szCs w:val="15"/>
              </w:rPr>
              <w:t>侵犯商业秘密罪的新司法解释及其适用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南海法学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2020年10月，2020年第5期。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G级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sz w:val="15"/>
                <w:szCs w:val="15"/>
              </w:rPr>
              <w:t>行政处罚听证程序适用范畴探究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新东方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2017年10月，2017年第5期。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G级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行政审批制度改革的误区及其匡正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新东方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2016年4月，2016年第2期。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G级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依法治国背景下农村居民的法律规避研究——以纠纷解决为中心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南海学刊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2015年12月，2015年第4期。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G级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地方立法的现状、问题及其改进对策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新东方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2015年12月，2016年第6期。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侵权类民刑交叉案件的法律责任研究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知识产权出版社，2023年12月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第240613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32.5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刑法修正案（十一）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对野生动物资源的保护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第十六届泛珠三角合作与发展法治论坛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2021年8月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D级</w:t>
            </w: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检察机关服务营商环境机制研究</w:t>
            </w: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优秀奖</w:t>
            </w: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第十七届泛珠三角合作与发展法治论坛</w:t>
            </w: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2022年11月</w:t>
            </w: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</w:t>
            </w: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D级</w:t>
            </w: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检察机关参与社会治理的法理逻辑和现实基础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依法能动履职 助推社会高效能治理研讨会</w:t>
            </w: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2023年5月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4Y2MwOGM0YWJhMmIyZWM2NzRiNTIxZmJlYWRkZjgifQ=="/>
    <w:docVar w:name="KSO_WPS_MARK_KEY" w:val="088b0387-0b7b-4970-a6b5-d5dbcfaaf395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1122DA0"/>
    <w:rsid w:val="04F82111"/>
    <w:rsid w:val="0643325A"/>
    <w:rsid w:val="07067DF7"/>
    <w:rsid w:val="0A9B39E1"/>
    <w:rsid w:val="153B3244"/>
    <w:rsid w:val="1A592B2E"/>
    <w:rsid w:val="1C1C0749"/>
    <w:rsid w:val="1E1E083D"/>
    <w:rsid w:val="26C836D0"/>
    <w:rsid w:val="2A685020"/>
    <w:rsid w:val="2B2A0055"/>
    <w:rsid w:val="2CBF0E1F"/>
    <w:rsid w:val="2E71568D"/>
    <w:rsid w:val="30D2351A"/>
    <w:rsid w:val="33D6278A"/>
    <w:rsid w:val="368B6434"/>
    <w:rsid w:val="38BA425C"/>
    <w:rsid w:val="41772B64"/>
    <w:rsid w:val="43D9101E"/>
    <w:rsid w:val="499C1040"/>
    <w:rsid w:val="49C05A15"/>
    <w:rsid w:val="49DF4468"/>
    <w:rsid w:val="500B15FA"/>
    <w:rsid w:val="504D7311"/>
    <w:rsid w:val="516E431D"/>
    <w:rsid w:val="59304200"/>
    <w:rsid w:val="607F72D6"/>
    <w:rsid w:val="67E445BE"/>
    <w:rsid w:val="6AC141C7"/>
    <w:rsid w:val="6F772803"/>
    <w:rsid w:val="76042E83"/>
    <w:rsid w:val="784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22</Pages>
  <Words>8429</Words>
  <Characters>9725</Characters>
  <Lines>81</Lines>
  <Paragraphs>22</Paragraphs>
  <TotalTime>17</TotalTime>
  <ScaleCrop>false</ScaleCrop>
  <LinksUpToDate>false</LinksUpToDate>
  <CharactersWithSpaces>11362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WPS_1705497038</cp:lastModifiedBy>
  <cp:lastPrinted>2024-10-10T16:42:00Z</cp:lastPrinted>
  <dcterms:modified xsi:type="dcterms:W3CDTF">2024-10-14T03:34:24Z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30D47DAD9AAC42E682495CA7025E11C9_13</vt:lpwstr>
  </property>
</Properties>
</file>